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50FC6">
      <w:pPr>
        <w:spacing w:line="40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附件3</w:t>
      </w:r>
    </w:p>
    <w:p w14:paraId="73B9D0F9">
      <w:pPr>
        <w:spacing w:line="40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技术参数和商务需求</w:t>
      </w:r>
    </w:p>
    <w:p w14:paraId="1B75F49D">
      <w:pPr>
        <w:spacing w:line="400" w:lineRule="exact"/>
        <w:jc w:val="center"/>
        <w:rPr>
          <w:rFonts w:ascii="宋体" w:hAnsi="宋体"/>
          <w:b/>
          <w:sz w:val="28"/>
          <w:szCs w:val="28"/>
        </w:rPr>
      </w:pPr>
    </w:p>
    <w:tbl>
      <w:tblPr>
        <w:tblStyle w:val="11"/>
        <w:tblW w:w="92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363"/>
        <w:gridCol w:w="1479"/>
        <w:gridCol w:w="709"/>
        <w:gridCol w:w="851"/>
        <w:gridCol w:w="5059"/>
      </w:tblGrid>
      <w:tr w14:paraId="426F6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2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CE33D">
            <w:pPr>
              <w:spacing w:line="360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一、技术参数需求</w:t>
            </w:r>
          </w:p>
        </w:tc>
      </w:tr>
      <w:tr w14:paraId="63970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3C079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B8ADA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采购项目名称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6DD8D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数量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A1DD2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</w:t>
            </w:r>
          </w:p>
        </w:tc>
        <w:tc>
          <w:tcPr>
            <w:tcW w:w="5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4C40C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项目要求及技术参数需求</w:t>
            </w:r>
          </w:p>
        </w:tc>
      </w:tr>
      <w:tr w14:paraId="0AD46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625E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4CE33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广西中医药大学仙葫校区19栋学生宿舍架空层西侧1-1号、1-2号铺面隔墙施工</w:t>
            </w:r>
          </w:p>
          <w:p w14:paraId="55AD8CA2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项目</w:t>
            </w:r>
          </w:p>
          <w:p w14:paraId="0A613F7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5FBB8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D7532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㎡</w:t>
            </w:r>
          </w:p>
        </w:tc>
        <w:tc>
          <w:tcPr>
            <w:tcW w:w="5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4E557">
            <w:pPr>
              <w:autoSpaceDE w:val="0"/>
              <w:autoSpaceDN w:val="0"/>
              <w:adjustRightInd w:val="0"/>
              <w:spacing w:line="360" w:lineRule="exact"/>
              <w:ind w:firstLine="420" w:firstLineChars="200"/>
              <w:jc w:val="left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本产品</w:t>
            </w:r>
            <w:r>
              <w:rPr>
                <w:rFonts w:hint="eastAsia" w:ascii="宋体" w:hAnsi="宋体"/>
                <w:szCs w:val="21"/>
                <w:highlight w:val="none"/>
              </w:rPr>
              <w:t>燃烧性能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需</w:t>
            </w:r>
            <w:r>
              <w:rPr>
                <w:rFonts w:hint="eastAsia" w:ascii="宋体" w:hAnsi="宋体"/>
                <w:szCs w:val="21"/>
                <w:highlight w:val="none"/>
              </w:rPr>
              <w:t>符合GB 8624-2012《建筑材料及制品燃烧性能分级》中平板状建筑材料及制品A(A1)级的指标要求，其余检测项目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要</w:t>
            </w:r>
            <w:r>
              <w:rPr>
                <w:rFonts w:hint="eastAsia" w:ascii="宋体" w:hAnsi="宋体"/>
                <w:szCs w:val="21"/>
                <w:highlight w:val="none"/>
              </w:rPr>
              <w:t>符合GB/T 19686-2015《建筑用岩棉绝热制品》中屋面和地板（高强型）用</w:t>
            </w:r>
          </w:p>
          <w:p w14:paraId="39D338F7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岩棉板的指标要求。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</w:t>
            </w:r>
          </w:p>
          <w:p w14:paraId="349BB729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exact"/>
              <w:ind w:firstLine="420" w:firstLineChars="200"/>
              <w:jc w:val="left"/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1、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外观：树脂分布均匀，表面平整，不得有妨碍使用的伤痕、污迹、破损；若存在外覆层，外覆层与基材的粘结应平整牢固。</w:t>
            </w:r>
          </w:p>
          <w:p w14:paraId="1521649D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exact"/>
              <w:ind w:firstLine="420" w:firstLineChars="200"/>
              <w:jc w:val="left"/>
              <w:rPr>
                <w:rFonts w:hint="default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2、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纤维平均直径≤6.0μm。</w:t>
            </w:r>
          </w:p>
          <w:p w14:paraId="24A1801D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exact"/>
              <w:ind w:firstLine="420" w:firstLineChars="200"/>
              <w:jc w:val="left"/>
              <w:rPr>
                <w:rFonts w:hint="default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3、</w:t>
            </w:r>
            <w:r>
              <w:rPr>
                <w:rFonts w:hint="default" w:ascii="宋体" w:hAnsi="宋体"/>
                <w:szCs w:val="21"/>
                <w:highlight w:val="none"/>
                <w:lang w:val="en-US" w:eastAsia="zh-CN"/>
              </w:rPr>
              <w:t>渣球含量（粒径大于0.25mm）≤7.0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%。</w:t>
            </w:r>
          </w:p>
          <w:p w14:paraId="4F1A6FB4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exact"/>
              <w:ind w:firstLine="420" w:firstLineChars="200"/>
              <w:jc w:val="left"/>
              <w:rPr>
                <w:rFonts w:hint="default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4、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酸度系数≥1.6。</w:t>
            </w:r>
          </w:p>
          <w:p w14:paraId="4AD4B0A7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exact"/>
              <w:ind w:firstLine="420" w:firstLineChars="200"/>
              <w:jc w:val="left"/>
              <w:rPr>
                <w:rFonts w:hint="default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5、</w:t>
            </w:r>
            <w:r>
              <w:rPr>
                <w:rFonts w:hint="default" w:ascii="宋体" w:hAnsi="宋体"/>
                <w:szCs w:val="21"/>
                <w:highlight w:val="none"/>
                <w:lang w:val="en-US" w:eastAsia="zh-CN"/>
              </w:rPr>
              <w:t>导热系数（平均温度25℃）≤0.040W/（m·K）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。</w:t>
            </w:r>
          </w:p>
          <w:p w14:paraId="58F45ED1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exact"/>
              <w:ind w:firstLine="420" w:firstLineChars="200"/>
              <w:jc w:val="left"/>
              <w:rPr>
                <w:rFonts w:hint="default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6、</w:t>
            </w:r>
            <w:r>
              <w:rPr>
                <w:rFonts w:hint="default" w:ascii="宋体" w:hAnsi="宋体"/>
                <w:szCs w:val="21"/>
                <w:highlight w:val="none"/>
                <w:lang w:val="en-US" w:eastAsia="zh-CN"/>
              </w:rPr>
              <w:t>质量吸湿率≤0.5%</w:t>
            </w:r>
          </w:p>
          <w:p w14:paraId="03B25E7B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exact"/>
              <w:ind w:firstLine="420" w:firstLineChars="200"/>
              <w:jc w:val="left"/>
              <w:rPr>
                <w:rFonts w:hint="default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7、</w:t>
            </w:r>
            <w:r>
              <w:rPr>
                <w:rFonts w:hint="default" w:ascii="宋体" w:hAnsi="宋体"/>
                <w:szCs w:val="21"/>
                <w:highlight w:val="none"/>
                <w:lang w:val="en-US" w:eastAsia="zh-CN"/>
              </w:rPr>
              <w:t>憎水率≥98.0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。</w:t>
            </w:r>
          </w:p>
          <w:p w14:paraId="219B96FD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exact"/>
              <w:ind w:firstLine="420" w:firstLineChars="200"/>
              <w:jc w:val="left"/>
              <w:rPr>
                <w:rFonts w:hint="default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8、</w:t>
            </w:r>
            <w:r>
              <w:rPr>
                <w:rFonts w:hint="default" w:ascii="宋体" w:hAnsi="宋体"/>
                <w:szCs w:val="21"/>
                <w:highlight w:val="none"/>
                <w:lang w:val="en-US" w:eastAsia="zh-CN"/>
              </w:rPr>
              <w:t>尺寸允许偏差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</w:t>
            </w:r>
          </w:p>
          <w:p w14:paraId="4D97568F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exact"/>
              <w:ind w:firstLine="420" w:firstLineChars="200"/>
              <w:jc w:val="left"/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长度：-3～+10，宽度：-3～+5，厚度：±3</w:t>
            </w:r>
          </w:p>
          <w:p w14:paraId="3D9481C4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exact"/>
              <w:ind w:left="0" w:leftChars="0" w:firstLine="420" w:firstLineChars="200"/>
              <w:jc w:val="left"/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9、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密度允许偏差±10%</w:t>
            </w:r>
          </w:p>
          <w:p w14:paraId="52051F4E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exact"/>
              <w:ind w:left="0" w:leftChars="0" w:firstLine="420" w:firstLineChars="200"/>
              <w:jc w:val="left"/>
              <w:rPr>
                <w:rFonts w:hint="default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10、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压缩强度≥80kPa</w:t>
            </w:r>
          </w:p>
          <w:p w14:paraId="613913B9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exact"/>
              <w:ind w:left="0" w:leftChars="0" w:firstLine="420" w:firstLineChars="200"/>
              <w:jc w:val="left"/>
              <w:rPr>
                <w:rFonts w:hint="default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11、</w:t>
            </w:r>
            <w:r>
              <w:rPr>
                <w:rFonts w:hint="default" w:ascii="宋体" w:hAnsi="宋体"/>
                <w:szCs w:val="21"/>
                <w:highlight w:val="none"/>
                <w:lang w:val="en-US" w:eastAsia="zh-CN"/>
              </w:rPr>
              <w:t>点载荷≥700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N</w:t>
            </w:r>
          </w:p>
          <w:p w14:paraId="1CC57285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exact"/>
              <w:ind w:left="0" w:leftChars="0" w:firstLine="420" w:firstLineChars="200"/>
              <w:jc w:val="left"/>
              <w:rPr>
                <w:rFonts w:hint="default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12、</w:t>
            </w:r>
            <w:r>
              <w:rPr>
                <w:rFonts w:hint="default" w:ascii="宋体" w:hAnsi="宋体"/>
                <w:szCs w:val="21"/>
                <w:highlight w:val="none"/>
                <w:lang w:val="en-US" w:eastAsia="zh-CN"/>
              </w:rPr>
              <w:t>全浸体积吸水率≤5.0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%</w:t>
            </w:r>
          </w:p>
          <w:p w14:paraId="3785A67D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exact"/>
              <w:ind w:left="0" w:leftChars="0" w:firstLine="420" w:firstLineChars="200"/>
              <w:jc w:val="left"/>
              <w:rPr>
                <w:rFonts w:hint="default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13、</w:t>
            </w:r>
            <w:r>
              <w:rPr>
                <w:rFonts w:hint="default" w:ascii="宋体" w:hAnsi="宋体"/>
                <w:szCs w:val="21"/>
                <w:highlight w:val="none"/>
                <w:lang w:val="en-US" w:eastAsia="zh-CN"/>
              </w:rPr>
              <w:t>短期吸水量≤0.5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宋体" w:hAnsi="宋体"/>
                <w:szCs w:val="21"/>
                <w:highlight w:val="none"/>
                <w:lang w:val="en-US" w:eastAsia="zh-CN"/>
              </w:rPr>
              <w:t>kg/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㎡</w:t>
            </w:r>
          </w:p>
          <w:p w14:paraId="0AAD1397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exact"/>
              <w:ind w:left="0" w:leftChars="0" w:firstLine="420" w:firstLineChars="200"/>
              <w:jc w:val="left"/>
              <w:rPr>
                <w:rFonts w:hint="default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14、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放射性核素 </w:t>
            </w:r>
          </w:p>
          <w:p w14:paraId="341A2F3F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exact"/>
              <w:ind w:leftChars="0"/>
              <w:jc w:val="left"/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   内照射指数≤1.0</w:t>
            </w:r>
          </w:p>
          <w:p w14:paraId="29E67183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exact"/>
              <w:ind w:leftChars="0"/>
              <w:jc w:val="left"/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   外照射指数≤1.0</w:t>
            </w:r>
          </w:p>
          <w:p w14:paraId="18A8DD1C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exact"/>
              <w:ind w:left="0" w:leftChars="0" w:firstLine="420" w:firstLineChars="200"/>
              <w:jc w:val="left"/>
              <w:rPr>
                <w:rFonts w:hint="default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15、</w:t>
            </w:r>
            <w:r>
              <w:rPr>
                <w:rFonts w:hint="default" w:ascii="宋体" w:hAnsi="宋体"/>
                <w:szCs w:val="21"/>
                <w:highlight w:val="none"/>
                <w:lang w:val="en-US" w:eastAsia="zh-CN"/>
              </w:rPr>
              <w:t>燃烧性能A（A1）级（平板状建筑材料及制品）</w:t>
            </w:r>
          </w:p>
          <w:p w14:paraId="0AB0AB70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exact"/>
              <w:ind w:leftChars="0"/>
              <w:jc w:val="left"/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   不燃烧性：</w:t>
            </w:r>
          </w:p>
          <w:p w14:paraId="6920C5A9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exact"/>
              <w:ind w:leftChars="0" w:firstLine="420" w:firstLineChars="200"/>
              <w:jc w:val="left"/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炉内温升≤30℃，持续燃烧时间0s，质量损失率≤50%</w:t>
            </w:r>
          </w:p>
          <w:p w14:paraId="43E9DFDB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exact"/>
              <w:ind w:leftChars="0" w:firstLine="420"/>
              <w:jc w:val="left"/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总热值：≤2.0 MJ/kg</w:t>
            </w:r>
          </w:p>
          <w:p w14:paraId="3349CDE6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exact"/>
              <w:ind w:leftChars="0" w:firstLine="420"/>
              <w:jc w:val="left"/>
              <w:rPr>
                <w:rFonts w:hint="default" w:ascii="宋体" w:hAnsi="宋体"/>
                <w:szCs w:val="21"/>
                <w:highlight w:val="none"/>
                <w:lang w:val="en-US" w:eastAsia="zh-CN"/>
              </w:rPr>
            </w:pPr>
          </w:p>
          <w:p w14:paraId="6E6EBE39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exact"/>
              <w:ind w:leftChars="0" w:firstLine="420"/>
              <w:jc w:val="left"/>
              <w:rPr>
                <w:rFonts w:hint="default" w:ascii="宋体" w:hAnsi="宋体"/>
                <w:szCs w:val="21"/>
                <w:highlight w:val="none"/>
                <w:lang w:val="en-US" w:eastAsia="zh-CN"/>
              </w:rPr>
            </w:pPr>
          </w:p>
          <w:p w14:paraId="4D304AA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/>
                <w:szCs w:val="21"/>
                <w:highlight w:val="yellow"/>
              </w:rPr>
            </w:pPr>
            <w:bookmarkStart w:id="0" w:name="_GoBack"/>
            <w:bookmarkEnd w:id="0"/>
          </w:p>
        </w:tc>
      </w:tr>
      <w:tr w14:paraId="2D996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2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F294E">
            <w:pPr>
              <w:tabs>
                <w:tab w:val="left" w:pos="1820"/>
              </w:tabs>
              <w:spacing w:line="360" w:lineRule="auto"/>
              <w:rPr>
                <w:rFonts w:ascii="宋体" w:hAnsi="宋体" w:cs="Courier New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二、商务需求</w:t>
            </w:r>
          </w:p>
        </w:tc>
      </w:tr>
      <w:tr w14:paraId="13F03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977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报价要求</w:t>
            </w:r>
          </w:p>
        </w:tc>
        <w:tc>
          <w:tcPr>
            <w:tcW w:w="8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00A6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hint="eastAsia"/>
              </w:rPr>
              <w:t>报价总价须包含完成学校需求要求所有内容的全部费用。</w:t>
            </w:r>
          </w:p>
        </w:tc>
      </w:tr>
      <w:tr w14:paraId="02AEA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7EF5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交货地点</w:t>
            </w:r>
          </w:p>
        </w:tc>
        <w:tc>
          <w:tcPr>
            <w:tcW w:w="8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D58A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广西中医药大学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仙葫</w:t>
            </w:r>
            <w:r>
              <w:rPr>
                <w:rFonts w:hint="eastAsia" w:ascii="宋体" w:hAnsi="宋体" w:cs="宋体"/>
                <w:kern w:val="0"/>
                <w:szCs w:val="21"/>
              </w:rPr>
              <w:t>校区</w:t>
            </w:r>
          </w:p>
        </w:tc>
      </w:tr>
      <w:tr w14:paraId="3F832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E362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>完成时间</w:t>
            </w:r>
          </w:p>
        </w:tc>
        <w:tc>
          <w:tcPr>
            <w:tcW w:w="8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ED2C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签订合同之日起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5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个工作日内完成。</w:t>
            </w:r>
          </w:p>
        </w:tc>
      </w:tr>
      <w:tr w14:paraId="59618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78E2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付款方式</w:t>
            </w:r>
          </w:p>
        </w:tc>
        <w:tc>
          <w:tcPr>
            <w:tcW w:w="8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6A60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本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项目经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公司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验收合格后，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公司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在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15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个工作日内凭供应商开具的全额发票（国产设备必须为增值税专用发票）付清合同款。（无质保金、无息）。</w:t>
            </w:r>
          </w:p>
        </w:tc>
      </w:tr>
      <w:tr w14:paraId="07B8B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2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669B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TimesNewRomanPSMT"/>
                <w:b/>
                <w:kern w:val="0"/>
                <w:szCs w:val="21"/>
              </w:rPr>
              <w:t>三、其他要求</w:t>
            </w:r>
          </w:p>
        </w:tc>
      </w:tr>
      <w:tr w14:paraId="6FC11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2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EB8B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TimesNewRomanPSMT"/>
                <w:kern w:val="0"/>
                <w:szCs w:val="21"/>
              </w:rPr>
            </w:pPr>
            <w:r>
              <w:rPr>
                <w:rFonts w:hint="eastAsia" w:ascii="宋体" w:hAnsi="宋体" w:cs="TimesNewRomanPSMT"/>
                <w:kern w:val="0"/>
                <w:szCs w:val="21"/>
              </w:rPr>
              <w:t>无。</w:t>
            </w:r>
          </w:p>
        </w:tc>
      </w:tr>
    </w:tbl>
    <w:p w14:paraId="4E6D0556">
      <w:pPr>
        <w:pStyle w:val="9"/>
        <w:widowControl/>
        <w:spacing w:after="452" w:line="555" w:lineRule="atLeast"/>
        <w:rPr>
          <w:rStyle w:val="14"/>
          <w:rFonts w:ascii="黑体" w:hAnsi="宋体" w:eastAsia="黑体" w:cs="黑体"/>
          <w:color w:val="333333"/>
          <w:sz w:val="28"/>
          <w:szCs w:val="28"/>
          <w:shd w:val="clear" w:color="auto" w:fill="FFFFFF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4099594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14:paraId="1F3C56DC">
            <w:pPr>
              <w:pStyle w:val="7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2D653D6"/>
    <w:rsid w:val="00002994"/>
    <w:rsid w:val="000102D3"/>
    <w:rsid w:val="0001736C"/>
    <w:rsid w:val="000408C1"/>
    <w:rsid w:val="00047C0E"/>
    <w:rsid w:val="00056B5E"/>
    <w:rsid w:val="000808B9"/>
    <w:rsid w:val="00082409"/>
    <w:rsid w:val="00087E6F"/>
    <w:rsid w:val="000A3D19"/>
    <w:rsid w:val="0010348A"/>
    <w:rsid w:val="00110A81"/>
    <w:rsid w:val="00127AFC"/>
    <w:rsid w:val="00133620"/>
    <w:rsid w:val="00156346"/>
    <w:rsid w:val="0017414C"/>
    <w:rsid w:val="001B37D8"/>
    <w:rsid w:val="001C0A0B"/>
    <w:rsid w:val="001C5E3E"/>
    <w:rsid w:val="001D0CC4"/>
    <w:rsid w:val="001F1305"/>
    <w:rsid w:val="002310AC"/>
    <w:rsid w:val="00232C58"/>
    <w:rsid w:val="00253977"/>
    <w:rsid w:val="0027639E"/>
    <w:rsid w:val="002C48D1"/>
    <w:rsid w:val="00312577"/>
    <w:rsid w:val="00351A5E"/>
    <w:rsid w:val="003D7CA4"/>
    <w:rsid w:val="00401437"/>
    <w:rsid w:val="004071AF"/>
    <w:rsid w:val="004167FA"/>
    <w:rsid w:val="00431E0E"/>
    <w:rsid w:val="00474A3B"/>
    <w:rsid w:val="0048288D"/>
    <w:rsid w:val="0048565F"/>
    <w:rsid w:val="004D446A"/>
    <w:rsid w:val="005166BE"/>
    <w:rsid w:val="0052249A"/>
    <w:rsid w:val="00547DDF"/>
    <w:rsid w:val="0055287B"/>
    <w:rsid w:val="005650B2"/>
    <w:rsid w:val="005C6D2A"/>
    <w:rsid w:val="005E1921"/>
    <w:rsid w:val="005E4C14"/>
    <w:rsid w:val="005E4ECB"/>
    <w:rsid w:val="00603052"/>
    <w:rsid w:val="00624C0D"/>
    <w:rsid w:val="00660F53"/>
    <w:rsid w:val="00681F69"/>
    <w:rsid w:val="006A4493"/>
    <w:rsid w:val="006C62A8"/>
    <w:rsid w:val="006D028E"/>
    <w:rsid w:val="006D1F21"/>
    <w:rsid w:val="006E3CF1"/>
    <w:rsid w:val="006E6C19"/>
    <w:rsid w:val="0075181E"/>
    <w:rsid w:val="007828C7"/>
    <w:rsid w:val="007942C7"/>
    <w:rsid w:val="007A4C72"/>
    <w:rsid w:val="007B21E3"/>
    <w:rsid w:val="007B4626"/>
    <w:rsid w:val="007C5205"/>
    <w:rsid w:val="00801CC6"/>
    <w:rsid w:val="0080519D"/>
    <w:rsid w:val="00830BFD"/>
    <w:rsid w:val="00835CD1"/>
    <w:rsid w:val="00853064"/>
    <w:rsid w:val="00857045"/>
    <w:rsid w:val="00871030"/>
    <w:rsid w:val="008D14DD"/>
    <w:rsid w:val="008D28D6"/>
    <w:rsid w:val="008E356A"/>
    <w:rsid w:val="009254E6"/>
    <w:rsid w:val="00933947"/>
    <w:rsid w:val="00954DF6"/>
    <w:rsid w:val="00973544"/>
    <w:rsid w:val="00980C1A"/>
    <w:rsid w:val="00991123"/>
    <w:rsid w:val="009A4990"/>
    <w:rsid w:val="009E24CA"/>
    <w:rsid w:val="009E469C"/>
    <w:rsid w:val="00A173CF"/>
    <w:rsid w:val="00A25973"/>
    <w:rsid w:val="00A86CD0"/>
    <w:rsid w:val="00A91344"/>
    <w:rsid w:val="00B11EDA"/>
    <w:rsid w:val="00B12D00"/>
    <w:rsid w:val="00B25E09"/>
    <w:rsid w:val="00B81F9C"/>
    <w:rsid w:val="00B86469"/>
    <w:rsid w:val="00B95E1D"/>
    <w:rsid w:val="00B96A3E"/>
    <w:rsid w:val="00BB058F"/>
    <w:rsid w:val="00BB208F"/>
    <w:rsid w:val="00BD4895"/>
    <w:rsid w:val="00BD6001"/>
    <w:rsid w:val="00BE601F"/>
    <w:rsid w:val="00BF406C"/>
    <w:rsid w:val="00BF531C"/>
    <w:rsid w:val="00C14009"/>
    <w:rsid w:val="00C30E63"/>
    <w:rsid w:val="00C81107"/>
    <w:rsid w:val="00C92655"/>
    <w:rsid w:val="00CB26C2"/>
    <w:rsid w:val="00CF4136"/>
    <w:rsid w:val="00CF77EF"/>
    <w:rsid w:val="00D13A3C"/>
    <w:rsid w:val="00D20611"/>
    <w:rsid w:val="00D24B5D"/>
    <w:rsid w:val="00D36B28"/>
    <w:rsid w:val="00D457A7"/>
    <w:rsid w:val="00D71E77"/>
    <w:rsid w:val="00D9050C"/>
    <w:rsid w:val="00DE62C0"/>
    <w:rsid w:val="00E11FB9"/>
    <w:rsid w:val="00E12ED2"/>
    <w:rsid w:val="00E25AAB"/>
    <w:rsid w:val="00E4439D"/>
    <w:rsid w:val="00E72E28"/>
    <w:rsid w:val="00EB7ADE"/>
    <w:rsid w:val="00EC277A"/>
    <w:rsid w:val="00EE355B"/>
    <w:rsid w:val="00EE6160"/>
    <w:rsid w:val="00EF6487"/>
    <w:rsid w:val="00F20CDC"/>
    <w:rsid w:val="00F26972"/>
    <w:rsid w:val="00F330CB"/>
    <w:rsid w:val="00F348C2"/>
    <w:rsid w:val="00F73016"/>
    <w:rsid w:val="00F92D4B"/>
    <w:rsid w:val="00F94F4A"/>
    <w:rsid w:val="00FB02B1"/>
    <w:rsid w:val="00FD620A"/>
    <w:rsid w:val="0163247B"/>
    <w:rsid w:val="0E6F05D1"/>
    <w:rsid w:val="15A6480D"/>
    <w:rsid w:val="20A0716E"/>
    <w:rsid w:val="269E6A23"/>
    <w:rsid w:val="38290730"/>
    <w:rsid w:val="3C926DCF"/>
    <w:rsid w:val="47283916"/>
    <w:rsid w:val="508F329F"/>
    <w:rsid w:val="52264F17"/>
    <w:rsid w:val="527B4618"/>
    <w:rsid w:val="52B813CD"/>
    <w:rsid w:val="52D653D6"/>
    <w:rsid w:val="5B8E2CD1"/>
    <w:rsid w:val="67D866A0"/>
    <w:rsid w:val="6C28527F"/>
    <w:rsid w:val="76C93D39"/>
    <w:rsid w:val="7CDA58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99" w:semiHidden="0" w:name="Normal (Web)"/>
    <w:lsdException w:qFormat="1" w:unhideWhenUsed="0" w:uiPriority="0" w:semiHidden="0" w:name="HTML Acronym"/>
    <w:lsdException w:uiPriority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qFormat="1" w:unhideWhenUsed="0" w:uiPriority="0" w:semiHidden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jc w:val="left"/>
      <w:outlineLvl w:val="1"/>
    </w:pPr>
    <w:rPr>
      <w:rFonts w:hint="eastAsia" w:ascii="宋体" w:hAnsi="宋体" w:eastAsia="宋体" w:cs="Times New Roman"/>
      <w:kern w:val="0"/>
      <w:sz w:val="24"/>
    </w:rPr>
  </w:style>
  <w:style w:type="paragraph" w:styleId="3">
    <w:name w:val="heading 4"/>
    <w:basedOn w:val="1"/>
    <w:next w:val="1"/>
    <w:semiHidden/>
    <w:unhideWhenUsed/>
    <w:qFormat/>
    <w:uiPriority w:val="0"/>
    <w:pPr>
      <w:jc w:val="left"/>
      <w:outlineLvl w:val="3"/>
    </w:pPr>
    <w:rPr>
      <w:rFonts w:hint="eastAsia" w:ascii="宋体" w:hAnsi="宋体" w:eastAsia="宋体" w:cs="Times New Roman"/>
      <w:kern w:val="0"/>
      <w:sz w:val="24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34"/>
    <w:semiHidden/>
    <w:unhideWhenUsed/>
    <w:qFormat/>
    <w:uiPriority w:val="0"/>
    <w:pPr>
      <w:jc w:val="left"/>
    </w:pPr>
  </w:style>
  <w:style w:type="paragraph" w:styleId="5">
    <w:name w:val="Plain Text"/>
    <w:basedOn w:val="1"/>
    <w:link w:val="31"/>
    <w:qFormat/>
    <w:uiPriority w:val="0"/>
    <w:rPr>
      <w:rFonts w:ascii="宋体" w:hAnsi="Courier New" w:eastAsia="宋体" w:cs="Courier New"/>
      <w:kern w:val="0"/>
      <w:sz w:val="20"/>
      <w:szCs w:val="21"/>
    </w:rPr>
  </w:style>
  <w:style w:type="paragraph" w:styleId="6">
    <w:name w:val="Balloon Text"/>
    <w:basedOn w:val="1"/>
    <w:link w:val="36"/>
    <w:semiHidden/>
    <w:unhideWhenUsed/>
    <w:qFormat/>
    <w:uiPriority w:val="0"/>
    <w:rPr>
      <w:sz w:val="18"/>
      <w:szCs w:val="18"/>
    </w:rPr>
  </w:style>
  <w:style w:type="paragraph" w:styleId="7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jc w:val="left"/>
    </w:pPr>
    <w:rPr>
      <w:rFonts w:cs="Times New Roman"/>
      <w:kern w:val="0"/>
      <w:sz w:val="24"/>
    </w:rPr>
  </w:style>
  <w:style w:type="paragraph" w:styleId="10">
    <w:name w:val="annotation subject"/>
    <w:basedOn w:val="4"/>
    <w:next w:val="4"/>
    <w:link w:val="35"/>
    <w:semiHidden/>
    <w:unhideWhenUsed/>
    <w:qFormat/>
    <w:uiPriority w:val="0"/>
    <w:rPr>
      <w:b/>
      <w:bCs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FollowedHyperlink"/>
    <w:basedOn w:val="13"/>
    <w:qFormat/>
    <w:uiPriority w:val="0"/>
    <w:rPr>
      <w:color w:val="333333"/>
      <w:u w:val="none"/>
    </w:rPr>
  </w:style>
  <w:style w:type="character" w:styleId="16">
    <w:name w:val="Emphasis"/>
    <w:basedOn w:val="13"/>
    <w:qFormat/>
    <w:uiPriority w:val="0"/>
  </w:style>
  <w:style w:type="character" w:styleId="17">
    <w:name w:val="HTML Definition"/>
    <w:basedOn w:val="13"/>
    <w:qFormat/>
    <w:uiPriority w:val="0"/>
  </w:style>
  <w:style w:type="character" w:styleId="18">
    <w:name w:val="HTML Acronym"/>
    <w:basedOn w:val="13"/>
    <w:qFormat/>
    <w:uiPriority w:val="0"/>
  </w:style>
  <w:style w:type="character" w:styleId="19">
    <w:name w:val="HTML Variable"/>
    <w:basedOn w:val="13"/>
    <w:qFormat/>
    <w:uiPriority w:val="0"/>
  </w:style>
  <w:style w:type="character" w:styleId="20">
    <w:name w:val="Hyperlink"/>
    <w:basedOn w:val="13"/>
    <w:qFormat/>
    <w:uiPriority w:val="0"/>
    <w:rPr>
      <w:color w:val="333333"/>
      <w:u w:val="none"/>
    </w:rPr>
  </w:style>
  <w:style w:type="character" w:styleId="21">
    <w:name w:val="HTML Code"/>
    <w:basedOn w:val="13"/>
    <w:qFormat/>
    <w:uiPriority w:val="0"/>
    <w:rPr>
      <w:rFonts w:ascii="Courier New" w:hAnsi="Courier New"/>
      <w:sz w:val="20"/>
    </w:rPr>
  </w:style>
  <w:style w:type="character" w:styleId="22">
    <w:name w:val="annotation reference"/>
    <w:basedOn w:val="13"/>
    <w:semiHidden/>
    <w:unhideWhenUsed/>
    <w:qFormat/>
    <w:uiPriority w:val="0"/>
    <w:rPr>
      <w:sz w:val="21"/>
      <w:szCs w:val="21"/>
    </w:rPr>
  </w:style>
  <w:style w:type="character" w:styleId="23">
    <w:name w:val="HTML Cite"/>
    <w:basedOn w:val="13"/>
    <w:qFormat/>
    <w:uiPriority w:val="0"/>
  </w:style>
  <w:style w:type="character" w:customStyle="1" w:styleId="24">
    <w:name w:val="current"/>
    <w:basedOn w:val="13"/>
    <w:qFormat/>
    <w:uiPriority w:val="0"/>
    <w:rPr>
      <w:b/>
      <w:bCs/>
      <w:color w:val="FFFFFF"/>
      <w:bdr w:val="single" w:color="7D6543" w:sz="6" w:space="0"/>
      <w:shd w:val="clear" w:color="auto" w:fill="7D6543"/>
    </w:rPr>
  </w:style>
  <w:style w:type="character" w:customStyle="1" w:styleId="25">
    <w:name w:val="disabled"/>
    <w:basedOn w:val="13"/>
    <w:qFormat/>
    <w:uiPriority w:val="0"/>
    <w:rPr>
      <w:color w:val="999999"/>
      <w:bdr w:val="single" w:color="C5C5C5" w:sz="6" w:space="0"/>
    </w:rPr>
  </w:style>
  <w:style w:type="character" w:customStyle="1" w:styleId="26">
    <w:name w:val="font1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7">
    <w:name w:val="font3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8">
    <w:name w:val="页眉 字符"/>
    <w:basedOn w:val="13"/>
    <w:link w:val="8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9">
    <w:name w:val="页脚 字符"/>
    <w:basedOn w:val="13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1">
    <w:name w:val="纯文本 字符"/>
    <w:basedOn w:val="13"/>
    <w:link w:val="5"/>
    <w:qFormat/>
    <w:uiPriority w:val="0"/>
    <w:rPr>
      <w:rFonts w:ascii="宋体" w:hAnsi="Courier New" w:cs="Courier New"/>
      <w:szCs w:val="21"/>
    </w:rPr>
  </w:style>
  <w:style w:type="paragraph" w:styleId="32">
    <w:name w:val="No Spacing"/>
    <w:link w:val="33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33">
    <w:name w:val="无间隔 字符"/>
    <w:basedOn w:val="13"/>
    <w:link w:val="32"/>
    <w:qFormat/>
    <w:uiPriority w:val="1"/>
    <w:rPr>
      <w:rFonts w:asciiTheme="minorHAnsi" w:hAnsiTheme="minorHAnsi" w:eastAsiaTheme="minorEastAsia" w:cstheme="minorBidi"/>
      <w:sz w:val="22"/>
      <w:szCs w:val="22"/>
    </w:rPr>
  </w:style>
  <w:style w:type="character" w:customStyle="1" w:styleId="34">
    <w:name w:val="批注文字 字符"/>
    <w:basedOn w:val="13"/>
    <w:link w:val="4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35">
    <w:name w:val="批注主题 字符"/>
    <w:basedOn w:val="34"/>
    <w:link w:val="10"/>
    <w:semiHidden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36">
    <w:name w:val="批注框文本 字符"/>
    <w:basedOn w:val="13"/>
    <w:link w:val="6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A6B42-C3CB-447F-8188-289AA4B814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2127</Words>
  <Characters>2416</Characters>
  <Lines>21</Lines>
  <Paragraphs>6</Paragraphs>
  <TotalTime>2</TotalTime>
  <ScaleCrop>false</ScaleCrop>
  <LinksUpToDate>false</LinksUpToDate>
  <CharactersWithSpaces>3014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2021-10-26T02:10:00Z</dcterms:created>
  <dc:creator>Administrator</dc:creator>
  <cp:lastModifiedBy>dell</cp:lastModifiedBy>
  <cp:lastPrinted>2021-12-02T01:12:00Z</cp:lastPrinted>
  <dcterms:modified xsi:type="dcterms:W3CDTF">2025-05-28T07:48:58Z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6DB27D8331EB43C993A6498069293B50</vt:lpwstr>
  </property>
  <property fmtid="{D5CDD505-2E9C-101B-9397-08002B2CF9AE}" pid="4" name="KSOTemplateDocerSaveRecord">
    <vt:lpwstr>eyJoZGlkIjoiNTRlZGNmYzkyMmZkNzY3NjYwOTc2YjhlNWE4ODRjZWEifQ==</vt:lpwstr>
  </property>
</Properties>
</file>