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771EC8">
      <w:pPr>
        <w:pStyle w:val="2"/>
        <w:widowControl/>
        <w:spacing w:beforeAutospacing="0" w:afterAutospacing="0" w:line="360" w:lineRule="atLeast"/>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rPr>
        <w:t>附件 3：采购需求</w:t>
      </w:r>
    </w:p>
    <w:p w14:paraId="3C148583">
      <w:pPr>
        <w:pStyle w:val="3"/>
        <w:widowControl/>
        <w:spacing w:beforeAutospacing="0" w:afterAutospacing="0" w:line="360" w:lineRule="atLeast"/>
        <w:ind w:firstLine="482" w:firstLineChars="200"/>
        <w:rPr>
          <w:rFonts w:hint="default"/>
          <w:color w:val="000000"/>
          <w:sz w:val="24"/>
          <w:szCs w:val="24"/>
        </w:rPr>
      </w:pPr>
      <w:r>
        <w:rPr>
          <w:color w:val="000000"/>
          <w:sz w:val="24"/>
          <w:szCs w:val="24"/>
        </w:rPr>
        <w:t>一、项目概况</w:t>
      </w:r>
    </w:p>
    <w:p w14:paraId="5E45CA12">
      <w:pPr>
        <w:widowControl/>
        <w:spacing w:line="360" w:lineRule="atLeast"/>
        <w:ind w:left="-360" w:firstLine="480" w:firstLineChars="200"/>
        <w:jc w:val="left"/>
        <w:rPr>
          <w:rFonts w:hint="eastAsia" w:ascii="仿宋_GB2312" w:hAnsi="仿宋_GB2312" w:eastAsia="___WRD_EMBED_SUB_40" w:cs="仿宋_GB2312"/>
          <w:color w:val="000000"/>
          <w:sz w:val="32"/>
          <w:szCs w:val="32"/>
          <w:lang w:eastAsia="zh-CN"/>
        </w:rPr>
      </w:pPr>
      <w:r>
        <w:rPr>
          <w:rFonts w:ascii="宋体" w:hAnsi="宋体" w:eastAsia="宋体" w:cs="宋体"/>
          <w:color w:val="000000"/>
          <w:kern w:val="0"/>
          <w:sz w:val="24"/>
          <w:lang w:bidi="ar"/>
        </w:rPr>
        <w:t>项目名称：</w:t>
      </w:r>
      <w:r>
        <w:rPr>
          <w:rFonts w:hint="eastAsia" w:ascii="仿宋_GB2312" w:hAnsi="仿宋_GB2312" w:eastAsia="仿宋_GB2312" w:cs="仿宋_GB2312"/>
          <w:color w:val="000000"/>
          <w:sz w:val="32"/>
          <w:szCs w:val="32"/>
        </w:rPr>
        <w:t>广西中医药大学</w:t>
      </w:r>
      <w:r>
        <w:rPr>
          <w:rFonts w:hint="eastAsia" w:ascii="Times New Roman" w:hAnsi="Times New Roman" w:eastAsia="仿宋"/>
          <w:sz w:val="30"/>
          <w:szCs w:val="30"/>
        </w:rPr>
        <w:t>针灸3D智慧铜人专用设备</w:t>
      </w:r>
      <w:r>
        <w:rPr>
          <w:rFonts w:hint="eastAsia" w:ascii="___WRD_EMBED_SUB_40" w:hAnsi="___WRD_EMBED_SUB_40" w:eastAsia="___WRD_EMBED_SUB_40" w:cs="___WRD_EMBED_SUB_40"/>
          <w:color w:val="000000"/>
          <w:sz w:val="32"/>
          <w:szCs w:val="32"/>
        </w:rPr>
        <w:t>采购项目</w:t>
      </w:r>
      <w:r>
        <w:rPr>
          <w:rFonts w:hint="eastAsia" w:ascii="___WRD_EMBED_SUB_40" w:hAnsi="___WRD_EMBED_SUB_40" w:eastAsia="___WRD_EMBED_SUB_40" w:cs="___WRD_EMBED_SUB_40"/>
          <w:color w:val="000000"/>
          <w:sz w:val="32"/>
          <w:szCs w:val="32"/>
          <w:lang w:eastAsia="zh-CN"/>
        </w:rPr>
        <w:t>（</w:t>
      </w:r>
      <w:r>
        <w:rPr>
          <w:rFonts w:hint="eastAsia" w:ascii="___WRD_EMBED_SUB_40" w:hAnsi="___WRD_EMBED_SUB_40" w:eastAsia="___WRD_EMBED_SUB_40" w:cs="___WRD_EMBED_SUB_40"/>
          <w:color w:val="000000"/>
          <w:sz w:val="32"/>
          <w:szCs w:val="32"/>
          <w:lang w:val="en-US" w:eastAsia="zh-CN"/>
        </w:rPr>
        <w:t>重</w:t>
      </w:r>
      <w:bookmarkStart w:id="0" w:name="_GoBack"/>
      <w:bookmarkEnd w:id="0"/>
      <w:r>
        <w:rPr>
          <w:rFonts w:hint="eastAsia" w:ascii="___WRD_EMBED_SUB_40" w:hAnsi="___WRD_EMBED_SUB_40" w:eastAsia="___WRD_EMBED_SUB_40" w:cs="___WRD_EMBED_SUB_40"/>
          <w:color w:val="000000"/>
          <w:sz w:val="32"/>
          <w:szCs w:val="32"/>
          <w:lang w:eastAsia="zh-CN"/>
        </w:rPr>
        <w:t>）</w:t>
      </w:r>
    </w:p>
    <w:p w14:paraId="00A08C97">
      <w:pPr>
        <w:widowControl/>
        <w:spacing w:line="360" w:lineRule="atLeast"/>
        <w:ind w:left="-360"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（编号：GUCM-2026-XJ-0</w:t>
      </w:r>
      <w:r>
        <w:rPr>
          <w:rFonts w:hint="eastAsia" w:ascii="仿宋_GB2312" w:hAnsi="仿宋_GB2312" w:eastAsia="仿宋_GB2312" w:cs="仿宋_GB2312"/>
          <w:color w:val="000000"/>
          <w:sz w:val="32"/>
          <w:szCs w:val="32"/>
          <w:lang w:val="en-US" w:eastAsia="zh-CN"/>
        </w:rPr>
        <w:t>02</w:t>
      </w:r>
      <w:r>
        <w:rPr>
          <w:rFonts w:hint="eastAsia" w:ascii="仿宋_GB2312" w:hAnsi="仿宋_GB2312" w:eastAsia="仿宋_GB2312" w:cs="仿宋_GB2312"/>
          <w:color w:val="000000"/>
          <w:sz w:val="32"/>
          <w:szCs w:val="32"/>
        </w:rPr>
        <w:t>-Lwj）</w:t>
      </w:r>
    </w:p>
    <w:p w14:paraId="09FF422F">
      <w:pPr>
        <w:widowControl/>
        <w:spacing w:line="360" w:lineRule="atLeast"/>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采购内容：针灸3D智慧铜人。</w:t>
      </w:r>
    </w:p>
    <w:p w14:paraId="52F60BAD">
      <w:pPr>
        <w:pStyle w:val="3"/>
        <w:widowControl/>
        <w:spacing w:beforeAutospacing="0" w:afterAutospacing="0" w:line="360" w:lineRule="atLeast"/>
        <w:ind w:firstLine="482" w:firstLineChars="200"/>
        <w:rPr>
          <w:rFonts w:hint="default"/>
          <w:color w:val="000000"/>
          <w:sz w:val="24"/>
          <w:szCs w:val="24"/>
        </w:rPr>
      </w:pPr>
      <w:r>
        <w:rPr>
          <w:color w:val="000000"/>
          <w:sz w:val="24"/>
          <w:szCs w:val="24"/>
        </w:rPr>
        <w:t>二、▲实质性技术参数要求（必须满足）</w:t>
      </w:r>
    </w:p>
    <w:p w14:paraId="31C6CC62"/>
    <w:tbl>
      <w:tblPr>
        <w:tblStyle w:val="5"/>
        <w:tblW w:w="5780" w:type="pct"/>
        <w:tblInd w:w="-417" w:type="dxa"/>
        <w:tblLayout w:type="autofit"/>
        <w:tblCellMar>
          <w:top w:w="0" w:type="dxa"/>
          <w:left w:w="0" w:type="dxa"/>
          <w:bottom w:w="0" w:type="dxa"/>
          <w:right w:w="0" w:type="dxa"/>
        </w:tblCellMar>
      </w:tblPr>
      <w:tblGrid>
        <w:gridCol w:w="796"/>
        <w:gridCol w:w="567"/>
        <w:gridCol w:w="611"/>
        <w:gridCol w:w="6495"/>
        <w:gridCol w:w="619"/>
        <w:gridCol w:w="646"/>
      </w:tblGrid>
      <w:tr w14:paraId="094008D8">
        <w:tblPrEx>
          <w:tblCellMar>
            <w:top w:w="0" w:type="dxa"/>
            <w:left w:w="0" w:type="dxa"/>
            <w:bottom w:w="0" w:type="dxa"/>
            <w:right w:w="0" w:type="dxa"/>
          </w:tblCellMar>
        </w:tblPrEx>
        <w:trPr>
          <w:trHeight w:val="590" w:hRule="atLeast"/>
        </w:trPr>
        <w:tc>
          <w:tcPr>
            <w:tcW w:w="5000" w:type="pct"/>
            <w:gridSpan w:val="6"/>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B29ECED">
            <w:pPr>
              <w:rPr>
                <w:rFonts w:ascii="宋体" w:hAnsi="宋体" w:eastAsia="宋体"/>
                <w:b/>
                <w:bCs/>
                <w:color w:val="000000"/>
                <w:szCs w:val="21"/>
              </w:rPr>
            </w:pPr>
            <w:r>
              <w:rPr>
                <w:rFonts w:hint="eastAsia" w:ascii="宋体" w:hAnsi="宋体" w:eastAsia="宋体"/>
                <w:b/>
                <w:szCs w:val="21"/>
              </w:rPr>
              <w:t>▲</w:t>
            </w:r>
            <w:r>
              <w:rPr>
                <w:rFonts w:hint="eastAsia" w:ascii="宋体" w:hAnsi="宋体" w:eastAsia="宋体"/>
                <w:b/>
                <w:bCs/>
                <w:color w:val="000000"/>
                <w:szCs w:val="21"/>
              </w:rPr>
              <w:t>一、技术要求</w:t>
            </w:r>
          </w:p>
        </w:tc>
      </w:tr>
      <w:tr w14:paraId="1E2B24DE">
        <w:tblPrEx>
          <w:tblCellMar>
            <w:top w:w="0" w:type="dxa"/>
            <w:left w:w="0" w:type="dxa"/>
            <w:bottom w:w="0" w:type="dxa"/>
            <w:right w:w="0" w:type="dxa"/>
          </w:tblCellMar>
        </w:tblPrEx>
        <w:trPr>
          <w:trHeight w:val="800" w:hRule="atLeast"/>
        </w:trPr>
        <w:tc>
          <w:tcPr>
            <w:tcW w:w="40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A50073F">
            <w:pPr>
              <w:jc w:val="center"/>
              <w:rPr>
                <w:rFonts w:ascii="宋体" w:hAnsi="宋体" w:eastAsia="宋体"/>
                <w:b/>
                <w:bCs/>
                <w:color w:val="000000"/>
                <w:kern w:val="0"/>
                <w:szCs w:val="21"/>
              </w:rPr>
            </w:pPr>
            <w:r>
              <w:rPr>
                <w:rFonts w:hint="eastAsia" w:ascii="宋体" w:hAnsi="宋体" w:eastAsia="宋体"/>
                <w:b/>
                <w:bCs/>
                <w:color w:val="000000"/>
                <w:kern w:val="0"/>
                <w:szCs w:val="21"/>
              </w:rPr>
              <w:t>序号</w:t>
            </w:r>
          </w:p>
        </w:tc>
        <w:tc>
          <w:tcPr>
            <w:tcW w:w="291" w:type="pct"/>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03D17A72">
            <w:pPr>
              <w:snapToGrid w:val="0"/>
              <w:jc w:val="center"/>
              <w:rPr>
                <w:rFonts w:ascii="宋体" w:hAnsi="宋体" w:eastAsia="宋体"/>
                <w:b/>
                <w:bCs/>
                <w:color w:val="000000"/>
                <w:szCs w:val="21"/>
              </w:rPr>
            </w:pPr>
            <w:r>
              <w:rPr>
                <w:rFonts w:hint="eastAsia" w:ascii="宋体" w:hAnsi="宋体" w:eastAsia="宋体"/>
                <w:b/>
                <w:bCs/>
                <w:color w:val="000000"/>
                <w:szCs w:val="21"/>
              </w:rPr>
              <w:t>采购内容</w:t>
            </w:r>
          </w:p>
        </w:tc>
        <w:tc>
          <w:tcPr>
            <w:tcW w:w="314" w:type="pct"/>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067F3871">
            <w:pPr>
              <w:snapToGrid w:val="0"/>
              <w:jc w:val="center"/>
              <w:rPr>
                <w:rFonts w:ascii="宋体" w:hAnsi="宋体" w:eastAsia="宋体"/>
                <w:b/>
                <w:bCs/>
                <w:color w:val="000000"/>
                <w:kern w:val="0"/>
                <w:szCs w:val="21"/>
              </w:rPr>
            </w:pPr>
            <w:r>
              <w:rPr>
                <w:rFonts w:hint="eastAsia" w:ascii="宋体" w:hAnsi="宋体" w:eastAsia="宋体"/>
                <w:b/>
                <w:bCs/>
                <w:color w:val="000000"/>
                <w:szCs w:val="21"/>
              </w:rPr>
              <w:t>参考品牌型号</w:t>
            </w:r>
          </w:p>
        </w:tc>
        <w:tc>
          <w:tcPr>
            <w:tcW w:w="3336" w:type="pct"/>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2AD086DC">
            <w:pPr>
              <w:jc w:val="center"/>
              <w:rPr>
                <w:rFonts w:ascii="宋体" w:hAnsi="宋体" w:eastAsia="宋体"/>
                <w:b/>
                <w:bCs/>
                <w:color w:val="000000"/>
                <w:szCs w:val="21"/>
              </w:rPr>
            </w:pPr>
            <w:r>
              <w:rPr>
                <w:rFonts w:hint="eastAsia" w:ascii="宋体" w:hAnsi="宋体" w:eastAsia="宋体" w:cs="仿宋_GB2312"/>
                <w:b/>
                <w:bCs/>
                <w:color w:val="000000"/>
                <w:kern w:val="0"/>
                <w:szCs w:val="21"/>
              </w:rPr>
              <w:t>技术参数</w:t>
            </w:r>
          </w:p>
        </w:tc>
        <w:tc>
          <w:tcPr>
            <w:tcW w:w="318" w:type="pct"/>
            <w:tcBorders>
              <w:top w:val="single" w:color="auto" w:sz="4" w:space="0"/>
              <w:left w:val="nil"/>
              <w:bottom w:val="single" w:color="auto" w:sz="4" w:space="0"/>
              <w:right w:val="single" w:color="auto" w:sz="4" w:space="0"/>
            </w:tcBorders>
            <w:vAlign w:val="center"/>
          </w:tcPr>
          <w:p w14:paraId="03303150">
            <w:pPr>
              <w:jc w:val="center"/>
              <w:rPr>
                <w:rFonts w:ascii="宋体" w:hAnsi="宋体" w:eastAsia="宋体" w:cs="仿宋_GB2312"/>
                <w:b/>
                <w:bCs/>
                <w:color w:val="000000"/>
                <w:kern w:val="0"/>
                <w:szCs w:val="21"/>
              </w:rPr>
            </w:pPr>
            <w:r>
              <w:rPr>
                <w:rFonts w:hint="eastAsia" w:ascii="宋体" w:hAnsi="宋体" w:eastAsia="宋体" w:cs="仿宋_GB2312"/>
                <w:b/>
                <w:bCs/>
                <w:color w:val="000000"/>
                <w:kern w:val="0"/>
                <w:szCs w:val="21"/>
              </w:rPr>
              <w:t>计量</w:t>
            </w:r>
          </w:p>
          <w:p w14:paraId="28ED51C7">
            <w:pPr>
              <w:jc w:val="center"/>
              <w:rPr>
                <w:rFonts w:ascii="宋体" w:hAnsi="宋体" w:eastAsia="宋体"/>
                <w:b/>
                <w:bCs/>
                <w:color w:val="000000"/>
                <w:szCs w:val="21"/>
              </w:rPr>
            </w:pPr>
            <w:r>
              <w:rPr>
                <w:rFonts w:hint="eastAsia" w:ascii="宋体" w:hAnsi="宋体" w:eastAsia="宋体" w:cs="仿宋_GB2312"/>
                <w:b/>
                <w:bCs/>
                <w:color w:val="000000"/>
                <w:kern w:val="0"/>
                <w:szCs w:val="21"/>
              </w:rPr>
              <w:t>单位</w:t>
            </w:r>
          </w:p>
        </w:tc>
        <w:tc>
          <w:tcPr>
            <w:tcW w:w="327" w:type="pct"/>
            <w:tcBorders>
              <w:top w:val="single" w:color="auto" w:sz="4" w:space="0"/>
              <w:left w:val="nil"/>
              <w:bottom w:val="single" w:color="auto" w:sz="4" w:space="0"/>
              <w:right w:val="single" w:color="auto" w:sz="4" w:space="0"/>
            </w:tcBorders>
            <w:vAlign w:val="center"/>
          </w:tcPr>
          <w:p w14:paraId="3C7B06EB">
            <w:pPr>
              <w:jc w:val="center"/>
              <w:rPr>
                <w:rFonts w:ascii="宋体" w:hAnsi="宋体" w:eastAsia="宋体"/>
                <w:b/>
                <w:bCs/>
                <w:color w:val="000000"/>
                <w:szCs w:val="21"/>
              </w:rPr>
            </w:pPr>
            <w:r>
              <w:rPr>
                <w:rFonts w:hint="eastAsia" w:ascii="宋体" w:hAnsi="宋体" w:eastAsia="宋体" w:cs="仿宋_GB2312"/>
                <w:b/>
                <w:bCs/>
                <w:color w:val="000000"/>
                <w:kern w:val="0"/>
                <w:szCs w:val="21"/>
              </w:rPr>
              <w:t>数量</w:t>
            </w:r>
          </w:p>
        </w:tc>
      </w:tr>
      <w:tr w14:paraId="60DB5308">
        <w:tblPrEx>
          <w:tblCellMar>
            <w:top w:w="0" w:type="dxa"/>
            <w:left w:w="0" w:type="dxa"/>
            <w:bottom w:w="0" w:type="dxa"/>
            <w:right w:w="0" w:type="dxa"/>
          </w:tblCellMar>
        </w:tblPrEx>
        <w:trPr>
          <w:trHeight w:val="5095" w:hRule="atLeast"/>
        </w:trPr>
        <w:tc>
          <w:tcPr>
            <w:tcW w:w="40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4E531C1">
            <w:pPr>
              <w:pStyle w:val="8"/>
              <w:widowControl/>
              <w:numPr>
                <w:ilvl w:val="0"/>
                <w:numId w:val="0"/>
              </w:numPr>
              <w:ind w:leftChars="0"/>
              <w:jc w:val="both"/>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291" w:type="pct"/>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192E1949">
            <w:pPr>
              <w:widowControl/>
              <w:snapToGrid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针灸3D智慧铜人</w:t>
            </w:r>
          </w:p>
        </w:tc>
        <w:tc>
          <w:tcPr>
            <w:tcW w:w="314" w:type="pct"/>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tcPr>
          <w:p w14:paraId="0294036A">
            <w:pPr>
              <w:widowControl/>
              <w:snapToGrid w:val="0"/>
              <w:jc w:val="center"/>
              <w:textAlignment w:val="top"/>
              <w:rPr>
                <w:rFonts w:hint="eastAsia" w:ascii="宋体" w:hAnsi="宋体" w:eastAsia="宋体" w:cs="宋体"/>
                <w:color w:val="000000"/>
                <w:kern w:val="0"/>
                <w:sz w:val="24"/>
                <w:szCs w:val="24"/>
                <w:lang w:val="en-US" w:eastAsia="zh-CN" w:bidi="ar"/>
              </w:rPr>
            </w:pPr>
          </w:p>
          <w:p w14:paraId="30BDD112">
            <w:pPr>
              <w:widowControl/>
              <w:snapToGrid w:val="0"/>
              <w:jc w:val="center"/>
              <w:textAlignment w:val="top"/>
              <w:rPr>
                <w:rFonts w:hint="eastAsia" w:ascii="宋体" w:hAnsi="宋体" w:eastAsia="宋体" w:cs="宋体"/>
                <w:color w:val="000000"/>
                <w:kern w:val="0"/>
                <w:sz w:val="24"/>
                <w:szCs w:val="24"/>
                <w:lang w:val="en-US" w:eastAsia="zh-CN" w:bidi="ar"/>
              </w:rPr>
            </w:pPr>
          </w:p>
          <w:p w14:paraId="7B6AD2FD">
            <w:pPr>
              <w:widowControl/>
              <w:snapToGrid w:val="0"/>
              <w:jc w:val="center"/>
              <w:textAlignment w:val="top"/>
              <w:rPr>
                <w:rFonts w:hint="eastAsia" w:ascii="宋体" w:hAnsi="宋体" w:eastAsia="宋体" w:cs="宋体"/>
                <w:color w:val="000000"/>
                <w:kern w:val="0"/>
                <w:sz w:val="24"/>
                <w:szCs w:val="24"/>
                <w:lang w:val="en-US" w:eastAsia="zh-CN" w:bidi="ar"/>
              </w:rPr>
            </w:pPr>
          </w:p>
          <w:p w14:paraId="1C64E57E">
            <w:pPr>
              <w:widowControl/>
              <w:snapToGrid w:val="0"/>
              <w:jc w:val="center"/>
              <w:textAlignment w:val="top"/>
              <w:rPr>
                <w:rFonts w:hint="eastAsia" w:ascii="宋体" w:hAnsi="宋体" w:eastAsia="宋体" w:cs="宋体"/>
                <w:color w:val="000000"/>
                <w:kern w:val="0"/>
                <w:sz w:val="24"/>
                <w:szCs w:val="24"/>
                <w:lang w:val="en-US" w:eastAsia="zh-CN" w:bidi="ar"/>
              </w:rPr>
            </w:pPr>
          </w:p>
          <w:p w14:paraId="04591FDD">
            <w:pPr>
              <w:widowControl/>
              <w:snapToGrid w:val="0"/>
              <w:jc w:val="center"/>
              <w:textAlignment w:val="top"/>
              <w:rPr>
                <w:rFonts w:hint="eastAsia" w:ascii="宋体" w:hAnsi="宋体" w:eastAsia="宋体" w:cs="宋体"/>
                <w:color w:val="000000"/>
                <w:kern w:val="0"/>
                <w:sz w:val="24"/>
                <w:szCs w:val="24"/>
                <w:lang w:val="en-US" w:eastAsia="zh-CN" w:bidi="ar"/>
              </w:rPr>
            </w:pPr>
          </w:p>
          <w:p w14:paraId="3C19F556">
            <w:pPr>
              <w:widowControl/>
              <w:snapToGrid w:val="0"/>
              <w:jc w:val="center"/>
              <w:textAlignment w:val="top"/>
              <w:rPr>
                <w:rFonts w:hint="eastAsia" w:ascii="宋体" w:hAnsi="宋体" w:eastAsia="宋体" w:cs="宋体"/>
                <w:color w:val="000000"/>
                <w:kern w:val="0"/>
                <w:sz w:val="24"/>
                <w:szCs w:val="24"/>
                <w:lang w:val="en-US" w:eastAsia="zh-CN" w:bidi="ar"/>
              </w:rPr>
            </w:pPr>
          </w:p>
          <w:p w14:paraId="3BA34C40">
            <w:pPr>
              <w:widowControl/>
              <w:snapToGrid w:val="0"/>
              <w:jc w:val="center"/>
              <w:textAlignment w:val="top"/>
              <w:rPr>
                <w:rFonts w:hint="eastAsia" w:ascii="宋体" w:hAnsi="宋体" w:eastAsia="宋体" w:cs="宋体"/>
                <w:color w:val="000000"/>
                <w:kern w:val="0"/>
                <w:sz w:val="24"/>
                <w:szCs w:val="24"/>
                <w:lang w:val="en-US" w:eastAsia="zh-CN" w:bidi="ar"/>
              </w:rPr>
            </w:pPr>
          </w:p>
          <w:p w14:paraId="160681BD">
            <w:pPr>
              <w:widowControl/>
              <w:snapToGrid w:val="0"/>
              <w:jc w:val="center"/>
              <w:textAlignment w:val="top"/>
              <w:rPr>
                <w:rFonts w:hint="eastAsia" w:ascii="宋体" w:hAnsi="宋体" w:eastAsia="宋体" w:cs="宋体"/>
                <w:color w:val="000000"/>
                <w:kern w:val="0"/>
                <w:sz w:val="24"/>
                <w:szCs w:val="24"/>
                <w:lang w:val="en-US" w:eastAsia="zh-CN" w:bidi="ar"/>
              </w:rPr>
            </w:pPr>
          </w:p>
          <w:p w14:paraId="49ACE0B7">
            <w:pPr>
              <w:widowControl/>
              <w:snapToGrid w:val="0"/>
              <w:jc w:val="center"/>
              <w:textAlignment w:val="top"/>
              <w:rPr>
                <w:rFonts w:hint="eastAsia" w:ascii="宋体" w:hAnsi="宋体" w:eastAsia="宋体" w:cs="宋体"/>
                <w:color w:val="000000"/>
                <w:kern w:val="0"/>
                <w:sz w:val="24"/>
                <w:szCs w:val="24"/>
                <w:lang w:val="en-US" w:eastAsia="zh-CN" w:bidi="ar"/>
              </w:rPr>
            </w:pPr>
          </w:p>
          <w:p w14:paraId="0A0409DF">
            <w:pPr>
              <w:widowControl/>
              <w:snapToGrid w:val="0"/>
              <w:jc w:val="center"/>
              <w:textAlignment w:val="top"/>
              <w:rPr>
                <w:rFonts w:hint="eastAsia" w:ascii="宋体" w:hAnsi="宋体" w:eastAsia="宋体" w:cs="宋体"/>
                <w:color w:val="000000"/>
                <w:kern w:val="0"/>
                <w:sz w:val="24"/>
                <w:szCs w:val="24"/>
                <w:lang w:val="en-US" w:eastAsia="zh-CN" w:bidi="ar"/>
              </w:rPr>
            </w:pPr>
          </w:p>
          <w:p w14:paraId="64A386A5">
            <w:pPr>
              <w:widowControl/>
              <w:snapToGrid w:val="0"/>
              <w:jc w:val="center"/>
              <w:textAlignment w:val="top"/>
              <w:rPr>
                <w:rFonts w:hint="eastAsia" w:ascii="宋体" w:hAnsi="宋体" w:eastAsia="宋体" w:cs="宋体"/>
                <w:color w:val="000000"/>
                <w:kern w:val="0"/>
                <w:sz w:val="24"/>
                <w:szCs w:val="24"/>
                <w:lang w:val="en-US" w:eastAsia="zh-CN" w:bidi="ar"/>
              </w:rPr>
            </w:pPr>
          </w:p>
          <w:p w14:paraId="7DE68111">
            <w:pPr>
              <w:widowControl/>
              <w:snapToGrid w:val="0"/>
              <w:jc w:val="center"/>
              <w:textAlignment w:val="top"/>
              <w:rPr>
                <w:rFonts w:hint="eastAsia" w:ascii="宋体" w:hAnsi="宋体" w:eastAsia="宋体" w:cs="宋体"/>
                <w:color w:val="000000"/>
                <w:kern w:val="0"/>
                <w:sz w:val="24"/>
                <w:szCs w:val="24"/>
                <w:lang w:val="en-US" w:eastAsia="zh-CN" w:bidi="ar"/>
              </w:rPr>
            </w:pPr>
          </w:p>
          <w:p w14:paraId="219400CB">
            <w:pPr>
              <w:widowControl/>
              <w:snapToGrid w:val="0"/>
              <w:jc w:val="center"/>
              <w:textAlignment w:val="top"/>
              <w:rPr>
                <w:rFonts w:hint="eastAsia" w:ascii="宋体" w:hAnsi="宋体" w:eastAsia="宋体" w:cs="宋体"/>
                <w:color w:val="000000"/>
                <w:kern w:val="0"/>
                <w:sz w:val="24"/>
                <w:szCs w:val="24"/>
                <w:lang w:val="en-US" w:eastAsia="zh-CN" w:bidi="ar"/>
              </w:rPr>
            </w:pPr>
          </w:p>
          <w:p w14:paraId="38350718">
            <w:pPr>
              <w:widowControl/>
              <w:snapToGrid w:val="0"/>
              <w:jc w:val="center"/>
              <w:textAlignment w:val="top"/>
              <w:rPr>
                <w:rFonts w:hint="eastAsia" w:ascii="宋体" w:hAnsi="宋体" w:eastAsia="宋体" w:cs="宋体"/>
                <w:color w:val="000000"/>
                <w:kern w:val="0"/>
                <w:sz w:val="24"/>
                <w:szCs w:val="24"/>
                <w:lang w:val="en-US" w:eastAsia="zh-CN" w:bidi="ar"/>
              </w:rPr>
            </w:pPr>
          </w:p>
          <w:p w14:paraId="750CEB80">
            <w:pPr>
              <w:widowControl/>
              <w:snapToGrid w:val="0"/>
              <w:jc w:val="center"/>
              <w:textAlignment w:val="top"/>
              <w:rPr>
                <w:rFonts w:hint="eastAsia" w:ascii="宋体" w:hAnsi="宋体" w:eastAsia="宋体" w:cs="宋体"/>
                <w:color w:val="000000"/>
                <w:kern w:val="0"/>
                <w:sz w:val="24"/>
                <w:szCs w:val="24"/>
                <w:lang w:val="en-US" w:eastAsia="zh-CN" w:bidi="ar"/>
              </w:rPr>
            </w:pPr>
          </w:p>
          <w:p w14:paraId="1A10E0C1">
            <w:pPr>
              <w:widowControl/>
              <w:snapToGrid w:val="0"/>
              <w:jc w:val="center"/>
              <w:textAlignment w:val="top"/>
              <w:rPr>
                <w:rFonts w:hint="eastAsia" w:ascii="宋体" w:hAnsi="宋体" w:eastAsia="宋体" w:cs="宋体"/>
                <w:color w:val="000000"/>
                <w:kern w:val="0"/>
                <w:sz w:val="24"/>
                <w:szCs w:val="24"/>
                <w:lang w:val="en-US" w:eastAsia="zh-CN" w:bidi="ar"/>
              </w:rPr>
            </w:pPr>
          </w:p>
          <w:p w14:paraId="23F14115">
            <w:pPr>
              <w:widowControl/>
              <w:snapToGrid w:val="0"/>
              <w:jc w:val="center"/>
              <w:textAlignment w:val="top"/>
              <w:rPr>
                <w:rFonts w:hint="eastAsia" w:ascii="宋体" w:hAnsi="宋体" w:eastAsia="宋体" w:cs="宋体"/>
                <w:color w:val="000000"/>
                <w:kern w:val="0"/>
                <w:sz w:val="24"/>
                <w:szCs w:val="24"/>
                <w:lang w:val="en-US" w:eastAsia="zh-CN" w:bidi="ar"/>
              </w:rPr>
            </w:pPr>
          </w:p>
          <w:p w14:paraId="01B1FF44">
            <w:pPr>
              <w:widowControl/>
              <w:snapToGrid w:val="0"/>
              <w:jc w:val="center"/>
              <w:textAlignment w:val="top"/>
              <w:rPr>
                <w:rFonts w:hint="eastAsia" w:ascii="宋体" w:hAnsi="宋体" w:eastAsia="宋体" w:cs="宋体"/>
                <w:color w:val="000000"/>
                <w:kern w:val="0"/>
                <w:sz w:val="24"/>
                <w:szCs w:val="24"/>
                <w:lang w:val="en-US" w:eastAsia="zh-CN" w:bidi="ar"/>
              </w:rPr>
            </w:pPr>
          </w:p>
          <w:p w14:paraId="55F8CB56">
            <w:pPr>
              <w:widowControl/>
              <w:snapToGrid w:val="0"/>
              <w:jc w:val="center"/>
              <w:textAlignment w:val="top"/>
              <w:rPr>
                <w:rFonts w:hint="eastAsia" w:ascii="宋体" w:hAnsi="宋体" w:eastAsia="宋体" w:cs="宋体"/>
                <w:color w:val="000000"/>
                <w:kern w:val="0"/>
                <w:sz w:val="24"/>
                <w:szCs w:val="24"/>
                <w:lang w:val="en-US" w:eastAsia="zh-CN" w:bidi="ar"/>
              </w:rPr>
            </w:pPr>
          </w:p>
        </w:tc>
        <w:tc>
          <w:tcPr>
            <w:tcW w:w="3336" w:type="pct"/>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5EDF2E2D">
            <w:pPr>
              <w:pStyle w:val="4"/>
              <w:widowControl/>
              <w:kinsoku w:val="0"/>
              <w:snapToGrid w:val="0"/>
              <w:spacing w:before="41" w:line="480" w:lineRule="exact"/>
              <w:ind w:right="97"/>
              <w:jc w:val="both"/>
              <w:textAlignment w:val="baseline"/>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软件参数：</w:t>
            </w:r>
          </w:p>
          <w:p w14:paraId="30243469">
            <w:pPr>
              <w:pStyle w:val="4"/>
              <w:widowControl/>
              <w:kinsoku w:val="0"/>
              <w:snapToGrid w:val="0"/>
              <w:spacing w:before="41" w:line="480" w:lineRule="exact"/>
              <w:ind w:right="97"/>
              <w:textAlignment w:val="baseline"/>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1、根据国家“十四五”规划教材《人体解剖学》与《经络腧穴学》建立三维经络腧穴人体模型。模型必须包含：十四经经穴、经外奇穴、分部取穴、骨骼、肌肉、脏腑器官，内容逼真详实。</w:t>
            </w:r>
          </w:p>
          <w:p w14:paraId="77FB666D">
            <w:pPr>
              <w:pStyle w:val="4"/>
              <w:widowControl/>
              <w:kinsoku w:val="0"/>
              <w:snapToGrid w:val="0"/>
              <w:spacing w:before="41" w:line="480" w:lineRule="exact"/>
              <w:ind w:right="97"/>
              <w:textAlignment w:val="baseline"/>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2、系统可让学生随时进行点穴练习，亦可随时查询所练习腧穴的正确定位，系统需要实时反馈点穴位置的对错。</w:t>
            </w:r>
          </w:p>
          <w:p w14:paraId="02954BFA">
            <w:pPr>
              <w:pStyle w:val="4"/>
              <w:widowControl/>
              <w:kinsoku w:val="0"/>
              <w:snapToGrid w:val="0"/>
              <w:spacing w:before="41" w:line="480" w:lineRule="exact"/>
              <w:ind w:right="97"/>
              <w:textAlignment w:val="baseline"/>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3、系统可以根据全国针灸推拿临床操作技能大赛的腧穴定位比赛规则随机出题，并即时给出得分，即时、客观地评估学生对腧穴定位的掌握程度。</w:t>
            </w:r>
          </w:p>
          <w:p w14:paraId="34906A59">
            <w:pPr>
              <w:pStyle w:val="4"/>
              <w:widowControl/>
              <w:kinsoku w:val="0"/>
              <w:snapToGrid w:val="0"/>
              <w:spacing w:before="41" w:line="480" w:lineRule="exact"/>
              <w:ind w:right="97"/>
              <w:textAlignment w:val="baseline"/>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4、系统可收集、储存及分析学生练习与考试的数据，并给出分析报告。</w:t>
            </w:r>
          </w:p>
          <w:p w14:paraId="234C987A">
            <w:pPr>
              <w:pStyle w:val="4"/>
              <w:widowControl/>
              <w:kinsoku w:val="0"/>
              <w:snapToGrid w:val="0"/>
              <w:spacing w:before="41" w:line="480" w:lineRule="exact"/>
              <w:ind w:right="97"/>
              <w:textAlignment w:val="baseline"/>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5、系统具有常规考核和定位考核两种不同考核功能。</w:t>
            </w:r>
          </w:p>
          <w:p w14:paraId="4C823704">
            <w:pPr>
              <w:pStyle w:val="4"/>
              <w:widowControl/>
              <w:kinsoku w:val="0"/>
              <w:snapToGrid w:val="0"/>
              <w:spacing w:before="41" w:line="480" w:lineRule="exact"/>
              <w:ind w:right="97"/>
              <w:textAlignment w:val="baseline"/>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6、系统可以查看腧穴各层次的解剖定位，并进行透明度调节，层层透明化皮肤、肌肉、骨骼、脏腑器官。</w:t>
            </w:r>
          </w:p>
          <w:p w14:paraId="3A858539">
            <w:pPr>
              <w:pStyle w:val="4"/>
              <w:widowControl/>
              <w:kinsoku w:val="0"/>
              <w:snapToGrid w:val="0"/>
              <w:spacing w:before="41" w:line="480" w:lineRule="exact"/>
              <w:ind w:right="97"/>
              <w:textAlignment w:val="baseline"/>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7、系统可以360°无死角观察，可以任意角度旋转、放大缩小，便于各角度观察腧穴定位和人体组织结构。</w:t>
            </w:r>
          </w:p>
          <w:p w14:paraId="2F549D58">
            <w:pPr>
              <w:pStyle w:val="4"/>
              <w:widowControl/>
              <w:kinsoku w:val="0"/>
              <w:snapToGrid w:val="0"/>
              <w:spacing w:before="41" w:line="480" w:lineRule="exact"/>
              <w:ind w:right="97"/>
              <w:textAlignment w:val="baseline"/>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8、系统可根据腧穴定位考核特性进行多种方式取穴，对人体模型的骨度分寸、两点连线、十字标尺、弧线标尺进行选择、移动、旋转等控制，便于各角度观察腧穴定位和进行点穴练习与考核。</w:t>
            </w:r>
          </w:p>
          <w:p w14:paraId="5C25174D">
            <w:pPr>
              <w:pStyle w:val="4"/>
              <w:widowControl/>
              <w:kinsoku w:val="0"/>
              <w:snapToGrid w:val="0"/>
              <w:spacing w:before="41" w:line="480" w:lineRule="exact"/>
              <w:ind w:right="97"/>
              <w:textAlignment w:val="baseline"/>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9、系统具有错题功能，可查看练习的穴位是否正确。</w:t>
            </w:r>
          </w:p>
          <w:p w14:paraId="15FBD91D">
            <w:pPr>
              <w:pStyle w:val="4"/>
              <w:widowControl/>
              <w:kinsoku w:val="0"/>
              <w:snapToGrid w:val="0"/>
              <w:spacing w:before="41" w:line="480" w:lineRule="exact"/>
              <w:ind w:right="97"/>
              <w:textAlignment w:val="baseline"/>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10*、系统具有头面部、胸腹胁部、背腰部、上肢部、下肢部等多种骨度分寸显示功能。</w:t>
            </w:r>
          </w:p>
          <w:p w14:paraId="79C4F5D6">
            <w:pPr>
              <w:pStyle w:val="4"/>
              <w:widowControl/>
              <w:kinsoku w:val="0"/>
              <w:snapToGrid w:val="0"/>
              <w:spacing w:before="41" w:line="480" w:lineRule="exact"/>
              <w:ind w:right="97"/>
              <w:textAlignment w:val="baseline"/>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11、系统具有腋中线、胸部第一侧线、肘横纹平行线、腕横纹平行线、腋前纹头平行线、耳根后缘等多种辅助线显示功能。</w:t>
            </w:r>
          </w:p>
          <w:p w14:paraId="14181DD0">
            <w:pPr>
              <w:pStyle w:val="4"/>
              <w:widowControl/>
              <w:kinsoku w:val="0"/>
              <w:snapToGrid w:val="0"/>
              <w:spacing w:before="41" w:line="480" w:lineRule="exact"/>
              <w:ind w:right="97"/>
              <w:textAlignment w:val="baseline"/>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12*、系统具有多种体态的模型，如正面模型、背面模型、侧面模型、平躺模型等，可方便选取不同位置的穴位。</w:t>
            </w:r>
          </w:p>
          <w:p w14:paraId="62B2C626">
            <w:pPr>
              <w:pStyle w:val="4"/>
              <w:widowControl/>
              <w:kinsoku w:val="0"/>
              <w:snapToGrid w:val="0"/>
              <w:spacing w:before="41" w:line="480" w:lineRule="exact"/>
              <w:ind w:right="97"/>
              <w:textAlignment w:val="baseline"/>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13、该系统不仅用于大赛，而且覆盖中医康复、针灸推拿学、刺法灸法、腧穴解剖学等课程的日常数字化教学。</w:t>
            </w:r>
          </w:p>
          <w:p w14:paraId="7C3C6CD5">
            <w:pPr>
              <w:pStyle w:val="4"/>
              <w:widowControl/>
              <w:kinsoku w:val="0"/>
              <w:snapToGrid w:val="0"/>
              <w:spacing w:before="41" w:line="480" w:lineRule="exact"/>
              <w:ind w:right="97"/>
              <w:textAlignment w:val="baseline"/>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设备参数：</w:t>
            </w:r>
          </w:p>
          <w:p w14:paraId="6292046B">
            <w:pPr>
              <w:pStyle w:val="4"/>
              <w:widowControl/>
              <w:kinsoku w:val="0"/>
              <w:snapToGrid w:val="0"/>
              <w:spacing w:before="41" w:line="480" w:lineRule="exact"/>
              <w:ind w:right="97"/>
              <w:textAlignment w:val="baseline"/>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本设备为一体化集成一体机设计，整机高度集成运算主机、显示模块、实训操作单元等核心组件，无需额外外接台式电脑、笔记本等外部设备，通电即可独立开机运行、完整开展教学实训操作，设备自成体系，部署简便、即用即启。</w:t>
            </w:r>
          </w:p>
          <w:p w14:paraId="35281107">
            <w:pPr>
              <w:pStyle w:val="4"/>
              <w:widowControl/>
              <w:kinsoku w:val="0"/>
              <w:snapToGrid w:val="0"/>
              <w:spacing w:before="41" w:line="480" w:lineRule="exact"/>
              <w:ind w:right="97"/>
              <w:textAlignment w:val="baseline"/>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硬件设备：定制设备（配55寸触摸屏））</w:t>
            </w:r>
          </w:p>
          <w:p w14:paraId="5D2217BA">
            <w:pPr>
              <w:pStyle w:val="4"/>
              <w:widowControl/>
              <w:kinsoku w:val="0"/>
              <w:snapToGrid w:val="0"/>
              <w:spacing w:before="41" w:line="480" w:lineRule="exact"/>
              <w:ind w:right="97"/>
              <w:textAlignment w:val="baseline"/>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触摸板类型：红外触摸；</w:t>
            </w:r>
          </w:p>
          <w:p w14:paraId="7FF520C5">
            <w:pPr>
              <w:pStyle w:val="4"/>
              <w:widowControl/>
              <w:kinsoku w:val="0"/>
              <w:snapToGrid w:val="0"/>
              <w:spacing w:before="41" w:line="480" w:lineRule="exact"/>
              <w:ind w:right="97"/>
              <w:textAlignment w:val="baseline"/>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显示尺寸：55寸屏（16:9）；</w:t>
            </w:r>
          </w:p>
          <w:p w14:paraId="79F71C79">
            <w:pPr>
              <w:pStyle w:val="4"/>
              <w:widowControl/>
              <w:kinsoku w:val="0"/>
              <w:snapToGrid w:val="0"/>
              <w:spacing w:before="41" w:line="480" w:lineRule="exact"/>
              <w:ind w:right="97"/>
              <w:textAlignment w:val="baseline"/>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液晶类型：LED高清液晶屏；</w:t>
            </w:r>
          </w:p>
          <w:p w14:paraId="180C585A">
            <w:pPr>
              <w:pStyle w:val="4"/>
              <w:widowControl/>
              <w:kinsoku w:val="0"/>
              <w:snapToGrid w:val="0"/>
              <w:spacing w:before="41" w:line="480" w:lineRule="exact"/>
              <w:ind w:right="97"/>
              <w:textAlignment w:val="baseline"/>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分辨率：3840*2160；</w:t>
            </w:r>
          </w:p>
          <w:p w14:paraId="2CA63B0E">
            <w:pPr>
              <w:pStyle w:val="4"/>
              <w:widowControl/>
              <w:kinsoku w:val="0"/>
              <w:snapToGrid w:val="0"/>
              <w:spacing w:before="41" w:line="480" w:lineRule="exact"/>
              <w:ind w:right="97"/>
              <w:textAlignment w:val="baseline"/>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处理器 CPU：英特尔i5；</w:t>
            </w:r>
          </w:p>
          <w:p w14:paraId="00345112">
            <w:pPr>
              <w:pStyle w:val="4"/>
              <w:widowControl/>
              <w:kinsoku w:val="0"/>
              <w:snapToGrid w:val="0"/>
              <w:spacing w:before="41" w:line="480" w:lineRule="exact"/>
              <w:ind w:right="97"/>
              <w:textAlignment w:val="baseline"/>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内存硬盘：内存≥16G，固态硬盘≥128G。</w:t>
            </w:r>
          </w:p>
          <w:p w14:paraId="252E882D">
            <w:pPr>
              <w:widowControl/>
              <w:kinsoku w:val="0"/>
              <w:autoSpaceDE w:val="0"/>
              <w:autoSpaceDN w:val="0"/>
              <w:adjustRightInd w:val="0"/>
              <w:snapToGrid w:val="0"/>
              <w:spacing w:line="480" w:lineRule="exact"/>
              <w:textAlignment w:val="baseline"/>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信号接收器：支持无线网络</w:t>
            </w:r>
          </w:p>
          <w:p w14:paraId="52B9B79F">
            <w:pPr>
              <w:jc w:val="left"/>
              <w:rPr>
                <w:rFonts w:hint="eastAsia" w:ascii="宋体" w:hAnsi="宋体" w:eastAsia="宋体" w:cs="宋体"/>
                <w:color w:val="000000"/>
                <w:kern w:val="0"/>
                <w:sz w:val="24"/>
                <w:szCs w:val="24"/>
                <w:lang w:val="en-US" w:eastAsia="zh-CN" w:bidi="ar"/>
              </w:rPr>
            </w:pPr>
          </w:p>
        </w:tc>
        <w:tc>
          <w:tcPr>
            <w:tcW w:w="318" w:type="pct"/>
            <w:tcBorders>
              <w:top w:val="single" w:color="auto" w:sz="4" w:space="0"/>
              <w:left w:val="nil"/>
              <w:bottom w:val="single" w:color="auto" w:sz="4" w:space="0"/>
              <w:right w:val="single" w:color="auto" w:sz="4" w:space="0"/>
            </w:tcBorders>
            <w:vAlign w:val="center"/>
          </w:tcPr>
          <w:p w14:paraId="24334515">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台</w:t>
            </w:r>
          </w:p>
        </w:tc>
        <w:tc>
          <w:tcPr>
            <w:tcW w:w="327" w:type="pct"/>
            <w:tcBorders>
              <w:top w:val="single" w:color="auto" w:sz="4" w:space="0"/>
              <w:left w:val="nil"/>
              <w:bottom w:val="single" w:color="auto" w:sz="4" w:space="0"/>
              <w:right w:val="single" w:color="auto" w:sz="4" w:space="0"/>
            </w:tcBorders>
            <w:vAlign w:val="center"/>
          </w:tcPr>
          <w:p w14:paraId="13CB1320">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r>
    </w:tbl>
    <w:tbl>
      <w:tblPr>
        <w:tblStyle w:val="5"/>
        <w:tblpPr w:leftFromText="180" w:rightFromText="180" w:vertAnchor="text" w:horzAnchor="page" w:tblpX="1425" w:tblpY="18"/>
        <w:tblOverlap w:val="never"/>
        <w:tblW w:w="920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813"/>
        <w:gridCol w:w="7396"/>
      </w:tblGrid>
      <w:tr w14:paraId="5B8DFD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9209" w:type="dxa"/>
            <w:gridSpan w:val="2"/>
            <w:tcBorders>
              <w:top w:val="single" w:color="auto" w:sz="4" w:space="0"/>
              <w:left w:val="single" w:color="auto" w:sz="4" w:space="0"/>
              <w:bottom w:val="single" w:color="auto" w:sz="4" w:space="0"/>
              <w:right w:val="single" w:color="auto" w:sz="4" w:space="0"/>
            </w:tcBorders>
            <w:vAlign w:val="center"/>
          </w:tcPr>
          <w:p w14:paraId="0A4EAB4E">
            <w:pPr>
              <w:tabs>
                <w:tab w:val="left" w:pos="1820"/>
              </w:tabs>
              <w:spacing w:line="360" w:lineRule="auto"/>
              <w:rPr>
                <w:rFonts w:ascii="宋体" w:hAnsi="宋体" w:cs="宋体"/>
                <w:kern w:val="0"/>
                <w:szCs w:val="21"/>
              </w:rPr>
            </w:pPr>
            <w:r>
              <w:rPr>
                <w:rFonts w:hint="eastAsia" w:ascii="宋体" w:hAnsi="宋体" w:cs="宋体"/>
                <w:kern w:val="0"/>
                <w:szCs w:val="21"/>
              </w:rPr>
              <w:t>二、</w:t>
            </w:r>
            <w:r>
              <w:rPr>
                <w:rFonts w:hint="eastAsia" w:ascii="宋体" w:hAnsi="宋体"/>
                <w:b/>
                <w:sz w:val="24"/>
              </w:rPr>
              <w:t>▲</w:t>
            </w:r>
            <w:r>
              <w:rPr>
                <w:rFonts w:hint="eastAsia" w:ascii="宋体" w:hAnsi="宋体" w:cs="宋体"/>
                <w:kern w:val="0"/>
                <w:szCs w:val="21"/>
              </w:rPr>
              <w:t>商务需求</w:t>
            </w:r>
          </w:p>
        </w:tc>
      </w:tr>
      <w:tr w14:paraId="569FA7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1813" w:type="dxa"/>
            <w:tcBorders>
              <w:top w:val="single" w:color="auto" w:sz="4" w:space="0"/>
              <w:left w:val="single" w:color="auto" w:sz="4" w:space="0"/>
              <w:bottom w:val="single" w:color="auto" w:sz="4" w:space="0"/>
              <w:right w:val="single" w:color="auto" w:sz="4" w:space="0"/>
            </w:tcBorders>
            <w:vAlign w:val="center"/>
          </w:tcPr>
          <w:p w14:paraId="786A5B39">
            <w:pPr>
              <w:autoSpaceDE w:val="0"/>
              <w:autoSpaceDN w:val="0"/>
              <w:adjustRightInd w:val="0"/>
              <w:spacing w:line="360" w:lineRule="auto"/>
              <w:jc w:val="left"/>
              <w:rPr>
                <w:rFonts w:ascii="宋体" w:hAnsi="宋体" w:eastAsia="宋体" w:cs="宋体"/>
                <w:kern w:val="0"/>
                <w:sz w:val="18"/>
                <w:szCs w:val="18"/>
              </w:rPr>
            </w:pPr>
            <w:r>
              <w:rPr>
                <w:rStyle w:val="7"/>
                <w:bCs/>
                <w:color w:val="000000"/>
                <w:sz w:val="24"/>
              </w:rPr>
              <w:t>服务地点</w:t>
            </w:r>
          </w:p>
        </w:tc>
        <w:tc>
          <w:tcPr>
            <w:tcW w:w="7396" w:type="dxa"/>
            <w:tcBorders>
              <w:top w:val="single" w:color="auto" w:sz="4" w:space="0"/>
              <w:left w:val="single" w:color="auto" w:sz="4" w:space="0"/>
              <w:bottom w:val="single" w:color="auto" w:sz="4" w:space="0"/>
              <w:right w:val="single" w:color="auto" w:sz="4" w:space="0"/>
            </w:tcBorders>
            <w:vAlign w:val="center"/>
          </w:tcPr>
          <w:p w14:paraId="38AA6449">
            <w:pPr>
              <w:widowControl/>
              <w:spacing w:line="360" w:lineRule="atLeast"/>
              <w:ind w:left="-360"/>
              <w:jc w:val="left"/>
              <w:rPr>
                <w:rFonts w:ascii="宋体" w:hAnsi="宋体" w:eastAsia="宋体" w:cs="宋体"/>
                <w:kern w:val="0"/>
                <w:sz w:val="18"/>
                <w:szCs w:val="18"/>
              </w:rPr>
            </w:pPr>
            <w:r>
              <w:rPr>
                <w:color w:val="000000"/>
                <w:sz w:val="24"/>
              </w:rPr>
              <w:t>广</w:t>
            </w:r>
            <w:r>
              <w:rPr>
                <w:rFonts w:hint="eastAsia"/>
                <w:color w:val="000000"/>
                <w:sz w:val="24"/>
              </w:rPr>
              <w:t>广</w:t>
            </w:r>
            <w:r>
              <w:rPr>
                <w:color w:val="000000"/>
                <w:sz w:val="24"/>
              </w:rPr>
              <w:t>西中医药大学仙葫校区指定地点。</w:t>
            </w:r>
          </w:p>
        </w:tc>
      </w:tr>
      <w:tr w14:paraId="002264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1813" w:type="dxa"/>
            <w:tcBorders>
              <w:top w:val="single" w:color="auto" w:sz="4" w:space="0"/>
              <w:left w:val="single" w:color="auto" w:sz="4" w:space="0"/>
              <w:bottom w:val="single" w:color="auto" w:sz="4" w:space="0"/>
              <w:right w:val="single" w:color="auto" w:sz="4" w:space="0"/>
            </w:tcBorders>
            <w:vAlign w:val="center"/>
          </w:tcPr>
          <w:p w14:paraId="2709EC3C">
            <w:pPr>
              <w:autoSpaceDE w:val="0"/>
              <w:autoSpaceDN w:val="0"/>
              <w:adjustRightInd w:val="0"/>
              <w:spacing w:line="360" w:lineRule="auto"/>
              <w:jc w:val="left"/>
              <w:rPr>
                <w:rFonts w:ascii="宋体" w:hAnsi="宋体" w:eastAsia="宋体" w:cs="宋体"/>
                <w:sz w:val="18"/>
                <w:szCs w:val="18"/>
              </w:rPr>
            </w:pPr>
            <w:r>
              <w:rPr>
                <w:rStyle w:val="7"/>
                <w:bCs/>
                <w:color w:val="000000"/>
                <w:sz w:val="24"/>
              </w:rPr>
              <w:t>质保期</w:t>
            </w:r>
          </w:p>
        </w:tc>
        <w:tc>
          <w:tcPr>
            <w:tcW w:w="7396" w:type="dxa"/>
            <w:tcBorders>
              <w:top w:val="single" w:color="auto" w:sz="4" w:space="0"/>
              <w:left w:val="single" w:color="auto" w:sz="4" w:space="0"/>
              <w:bottom w:val="single" w:color="auto" w:sz="4" w:space="0"/>
              <w:right w:val="single" w:color="auto" w:sz="4" w:space="0"/>
            </w:tcBorders>
            <w:vAlign w:val="center"/>
          </w:tcPr>
          <w:p w14:paraId="2CC13839">
            <w:pPr>
              <w:widowControl/>
              <w:spacing w:line="360" w:lineRule="atLeast"/>
              <w:ind w:left="-360"/>
              <w:jc w:val="left"/>
              <w:rPr>
                <w:rFonts w:ascii="宋体" w:hAnsi="宋体" w:eastAsia="宋体" w:cs="宋体"/>
                <w:sz w:val="18"/>
                <w:szCs w:val="18"/>
              </w:rPr>
            </w:pPr>
            <w:r>
              <w:rPr>
                <w:color w:val="000000"/>
                <w:sz w:val="24"/>
              </w:rPr>
              <w:t>≥2自最终验收合格之日起计算≥</w:t>
            </w:r>
            <w:r>
              <w:rPr>
                <w:rFonts w:hint="eastAsia"/>
                <w:color w:val="000000"/>
                <w:sz w:val="24"/>
              </w:rPr>
              <w:t>2</w:t>
            </w:r>
            <w:r>
              <w:rPr>
                <w:color w:val="000000"/>
                <w:sz w:val="24"/>
              </w:rPr>
              <w:t>年</w:t>
            </w:r>
          </w:p>
        </w:tc>
      </w:tr>
      <w:tr w14:paraId="31C796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1813" w:type="dxa"/>
            <w:tcBorders>
              <w:top w:val="single" w:color="auto" w:sz="4" w:space="0"/>
              <w:left w:val="single" w:color="auto" w:sz="4" w:space="0"/>
              <w:bottom w:val="single" w:color="auto" w:sz="4" w:space="0"/>
              <w:right w:val="single" w:color="auto" w:sz="4" w:space="0"/>
            </w:tcBorders>
            <w:vAlign w:val="center"/>
          </w:tcPr>
          <w:p w14:paraId="4E4984A4">
            <w:pPr>
              <w:autoSpaceDE w:val="0"/>
              <w:autoSpaceDN w:val="0"/>
              <w:adjustRightInd w:val="0"/>
              <w:spacing w:line="360" w:lineRule="auto"/>
              <w:jc w:val="left"/>
              <w:rPr>
                <w:rFonts w:ascii="宋体" w:hAnsi="宋体" w:eastAsia="宋体" w:cs="宋体"/>
                <w:sz w:val="18"/>
                <w:szCs w:val="18"/>
              </w:rPr>
            </w:pPr>
            <w:r>
              <w:rPr>
                <w:rStyle w:val="7"/>
                <w:bCs/>
                <w:color w:val="000000"/>
                <w:sz w:val="24"/>
              </w:rPr>
              <w:t>付款方式</w:t>
            </w:r>
          </w:p>
        </w:tc>
        <w:tc>
          <w:tcPr>
            <w:tcW w:w="7396" w:type="dxa"/>
            <w:tcBorders>
              <w:top w:val="single" w:color="auto" w:sz="4" w:space="0"/>
              <w:left w:val="single" w:color="auto" w:sz="4" w:space="0"/>
              <w:bottom w:val="single" w:color="auto" w:sz="4" w:space="0"/>
              <w:right w:val="single" w:color="auto" w:sz="4" w:space="0"/>
            </w:tcBorders>
            <w:vAlign w:val="center"/>
          </w:tcPr>
          <w:p w14:paraId="56FAEE21">
            <w:pPr>
              <w:widowControl/>
              <w:numPr>
                <w:ilvl w:val="0"/>
                <w:numId w:val="1"/>
              </w:numPr>
              <w:spacing w:line="360" w:lineRule="atLeast"/>
              <w:ind w:left="0"/>
              <w:jc w:val="left"/>
              <w:rPr>
                <w:rFonts w:ascii="宋体" w:hAnsi="宋体" w:eastAsia="宋体" w:cs="宋体"/>
                <w:sz w:val="18"/>
                <w:szCs w:val="18"/>
              </w:rPr>
            </w:pPr>
            <w:r>
              <w:rPr>
                <w:color w:val="000000"/>
                <w:sz w:val="24"/>
              </w:rPr>
              <w:t>全部货物安装验收合格后 15 个工作日内，凭全额增值税普通发票一次性支付（财政封账、假期顺延）。</w:t>
            </w:r>
          </w:p>
        </w:tc>
      </w:tr>
      <w:tr w14:paraId="67510E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1813" w:type="dxa"/>
            <w:tcBorders>
              <w:top w:val="single" w:color="auto" w:sz="4" w:space="0"/>
              <w:left w:val="single" w:color="auto" w:sz="4" w:space="0"/>
              <w:bottom w:val="single" w:color="auto" w:sz="4" w:space="0"/>
              <w:right w:val="single" w:color="auto" w:sz="4" w:space="0"/>
            </w:tcBorders>
            <w:vAlign w:val="center"/>
          </w:tcPr>
          <w:p w14:paraId="0854A8E5">
            <w:pPr>
              <w:autoSpaceDE w:val="0"/>
              <w:autoSpaceDN w:val="0"/>
              <w:adjustRightInd w:val="0"/>
              <w:spacing w:line="360" w:lineRule="auto"/>
              <w:jc w:val="left"/>
              <w:rPr>
                <w:rFonts w:ascii="宋体" w:hAnsi="宋体" w:eastAsia="宋体" w:cs="宋体"/>
                <w:kern w:val="0"/>
                <w:sz w:val="18"/>
                <w:szCs w:val="18"/>
              </w:rPr>
            </w:pPr>
            <w:r>
              <w:rPr>
                <w:rStyle w:val="7"/>
                <w:bCs/>
                <w:color w:val="000000"/>
                <w:sz w:val="24"/>
              </w:rPr>
              <w:t>报价方式</w:t>
            </w:r>
          </w:p>
        </w:tc>
        <w:tc>
          <w:tcPr>
            <w:tcW w:w="7396" w:type="dxa"/>
            <w:tcBorders>
              <w:top w:val="single" w:color="auto" w:sz="4" w:space="0"/>
              <w:left w:val="single" w:color="auto" w:sz="4" w:space="0"/>
              <w:bottom w:val="single" w:color="auto" w:sz="4" w:space="0"/>
              <w:right w:val="single" w:color="auto" w:sz="4" w:space="0"/>
            </w:tcBorders>
            <w:vAlign w:val="center"/>
          </w:tcPr>
          <w:p w14:paraId="1D3ADEEB">
            <w:pPr>
              <w:autoSpaceDE w:val="0"/>
              <w:autoSpaceDN w:val="0"/>
              <w:adjustRightInd w:val="0"/>
              <w:spacing w:line="300" w:lineRule="exact"/>
              <w:jc w:val="left"/>
              <w:rPr>
                <w:rFonts w:ascii="宋体" w:hAnsi="宋体" w:eastAsia="宋体" w:cs="宋体"/>
                <w:kern w:val="0"/>
                <w:sz w:val="18"/>
                <w:szCs w:val="18"/>
              </w:rPr>
            </w:pPr>
            <w:r>
              <w:rPr>
                <w:color w:val="000000"/>
                <w:sz w:val="24"/>
              </w:rPr>
              <w:t>人民币包干报价，含产品、运输、装卸、安装、辅材、调试、保险、检测、税费、售后服务等全部费用</w:t>
            </w:r>
          </w:p>
        </w:tc>
      </w:tr>
      <w:tr w14:paraId="7F2B2A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813" w:type="dxa"/>
            <w:tcBorders>
              <w:top w:val="single" w:color="auto" w:sz="4" w:space="0"/>
              <w:left w:val="single" w:color="auto" w:sz="4" w:space="0"/>
              <w:bottom w:val="single" w:color="auto" w:sz="4" w:space="0"/>
              <w:right w:val="single" w:color="auto" w:sz="4" w:space="0"/>
            </w:tcBorders>
            <w:vAlign w:val="center"/>
          </w:tcPr>
          <w:p w14:paraId="33DBB6EC">
            <w:pPr>
              <w:pStyle w:val="3"/>
              <w:widowControl/>
              <w:spacing w:beforeAutospacing="0" w:afterAutospacing="0" w:line="360" w:lineRule="atLeast"/>
              <w:rPr>
                <w:rFonts w:hint="default"/>
                <w:color w:val="000000"/>
                <w:sz w:val="24"/>
                <w:szCs w:val="24"/>
              </w:rPr>
            </w:pPr>
            <w:r>
              <w:rPr>
                <w:color w:val="000000"/>
                <w:sz w:val="24"/>
                <w:szCs w:val="24"/>
              </w:rPr>
              <w:t>售后服务要求</w:t>
            </w:r>
          </w:p>
          <w:p w14:paraId="48F4718C">
            <w:pPr>
              <w:autoSpaceDE w:val="0"/>
              <w:autoSpaceDN w:val="0"/>
              <w:adjustRightInd w:val="0"/>
              <w:spacing w:line="360" w:lineRule="auto"/>
              <w:jc w:val="left"/>
              <w:rPr>
                <w:rFonts w:ascii="宋体" w:hAnsi="宋体" w:eastAsia="宋体" w:cs="宋体"/>
                <w:kern w:val="0"/>
                <w:sz w:val="18"/>
                <w:szCs w:val="18"/>
              </w:rPr>
            </w:pPr>
          </w:p>
        </w:tc>
        <w:tc>
          <w:tcPr>
            <w:tcW w:w="7396" w:type="dxa"/>
            <w:tcBorders>
              <w:top w:val="single" w:color="auto" w:sz="4" w:space="0"/>
              <w:left w:val="single" w:color="auto" w:sz="4" w:space="0"/>
              <w:bottom w:val="single" w:color="auto" w:sz="4" w:space="0"/>
              <w:right w:val="single" w:color="auto" w:sz="4" w:space="0"/>
            </w:tcBorders>
            <w:vAlign w:val="center"/>
          </w:tcPr>
          <w:p w14:paraId="5B0580A7">
            <w:pPr>
              <w:widowControl/>
              <w:spacing w:line="360" w:lineRule="atLeast"/>
              <w:ind w:left="-360"/>
              <w:jc w:val="left"/>
              <w:rPr>
                <w:color w:val="000000"/>
                <w:sz w:val="24"/>
              </w:rPr>
            </w:pPr>
            <w:r>
              <w:rPr>
                <w:rFonts w:hint="eastAsia"/>
                <w:color w:val="000000"/>
                <w:sz w:val="24"/>
              </w:rPr>
              <w:t>1、1.</w:t>
            </w:r>
            <w:r>
              <w:rPr>
                <w:color w:val="000000"/>
                <w:sz w:val="24"/>
              </w:rPr>
              <w:t>故障响应：接到通知</w:t>
            </w:r>
            <w:r>
              <w:rPr>
                <w:rStyle w:val="7"/>
                <w:bCs/>
                <w:color w:val="000000"/>
                <w:sz w:val="24"/>
              </w:rPr>
              <w:t>24 小时内</w:t>
            </w:r>
            <w:r>
              <w:rPr>
                <w:color w:val="000000"/>
                <w:sz w:val="24"/>
              </w:rPr>
              <w:t>到场，24 小时内维修完毕。</w:t>
            </w:r>
          </w:p>
          <w:p w14:paraId="7574C24B">
            <w:pPr>
              <w:widowControl/>
              <w:numPr>
                <w:ilvl w:val="0"/>
                <w:numId w:val="1"/>
              </w:numPr>
              <w:spacing w:line="360" w:lineRule="atLeast"/>
              <w:ind w:left="0"/>
              <w:jc w:val="left"/>
              <w:rPr>
                <w:color w:val="000000"/>
                <w:sz w:val="24"/>
              </w:rPr>
            </w:pPr>
            <w:r>
              <w:rPr>
                <w:rFonts w:hint="eastAsia"/>
                <w:color w:val="000000"/>
                <w:sz w:val="24"/>
              </w:rPr>
              <w:t>2.</w:t>
            </w:r>
            <w:r>
              <w:rPr>
                <w:color w:val="000000"/>
                <w:sz w:val="24"/>
              </w:rPr>
              <w:t>紧急抢修：24 小时内到场并排除故障。</w:t>
            </w:r>
          </w:p>
          <w:p w14:paraId="7DB3C5D9">
            <w:pPr>
              <w:widowControl/>
              <w:spacing w:line="360" w:lineRule="atLeast"/>
              <w:ind w:left="-360"/>
              <w:jc w:val="left"/>
              <w:rPr>
                <w:color w:val="000000"/>
                <w:sz w:val="24"/>
              </w:rPr>
            </w:pPr>
            <w:r>
              <w:rPr>
                <w:rFonts w:hint="eastAsia"/>
                <w:color w:val="000000"/>
                <w:sz w:val="24"/>
              </w:rPr>
              <w:t>3 . 3.</w:t>
            </w:r>
            <w:r>
              <w:rPr>
                <w:color w:val="000000"/>
                <w:sz w:val="24"/>
              </w:rPr>
              <w:t>维修保障：同一产品经 2 次维修仍不能正常使用，供应商</w:t>
            </w:r>
            <w:r>
              <w:rPr>
                <w:rStyle w:val="7"/>
                <w:bCs/>
                <w:color w:val="000000"/>
                <w:sz w:val="24"/>
              </w:rPr>
              <w:t>免费更换</w:t>
            </w:r>
            <w:r>
              <w:rPr>
                <w:color w:val="000000"/>
                <w:sz w:val="24"/>
              </w:rPr>
              <w:t>，更换部件重新计算质保期。</w:t>
            </w:r>
          </w:p>
          <w:p w14:paraId="77BE1509">
            <w:pPr>
              <w:jc w:val="left"/>
              <w:rPr>
                <w:rFonts w:ascii="宋体" w:hAnsi="宋体" w:eastAsia="宋体" w:cs="宋体"/>
                <w:kern w:val="0"/>
                <w:sz w:val="18"/>
                <w:szCs w:val="18"/>
              </w:rPr>
            </w:pPr>
            <w:r>
              <w:rPr>
                <w:rFonts w:hint="eastAsia"/>
                <w:color w:val="000000"/>
                <w:sz w:val="24"/>
              </w:rPr>
              <w:t>4.</w:t>
            </w:r>
            <w:r>
              <w:rPr>
                <w:color w:val="000000"/>
                <w:sz w:val="24"/>
              </w:rPr>
              <w:t>质保期内：免费上门、免费维修、免费更换非人为损坏配件。</w:t>
            </w:r>
          </w:p>
        </w:tc>
      </w:tr>
      <w:tr w14:paraId="74C5FE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813" w:type="dxa"/>
            <w:tcBorders>
              <w:top w:val="single" w:color="auto" w:sz="4" w:space="0"/>
              <w:left w:val="single" w:color="auto" w:sz="4" w:space="0"/>
              <w:bottom w:val="single" w:color="auto" w:sz="4" w:space="0"/>
              <w:right w:val="single" w:color="auto" w:sz="4" w:space="0"/>
            </w:tcBorders>
            <w:vAlign w:val="center"/>
          </w:tcPr>
          <w:p w14:paraId="45CBBAD0">
            <w:pPr>
              <w:pStyle w:val="3"/>
              <w:widowControl/>
              <w:spacing w:beforeAutospacing="0" w:afterAutospacing="0" w:line="360" w:lineRule="atLeast"/>
              <w:rPr>
                <w:rFonts w:hint="default"/>
                <w:color w:val="000000"/>
                <w:sz w:val="24"/>
                <w:szCs w:val="24"/>
              </w:rPr>
            </w:pPr>
            <w:r>
              <w:rPr>
                <w:color w:val="000000"/>
                <w:sz w:val="24"/>
                <w:szCs w:val="24"/>
              </w:rPr>
              <w:t>验收要求</w:t>
            </w:r>
          </w:p>
          <w:p w14:paraId="1E6FF7CC">
            <w:pPr>
              <w:autoSpaceDE w:val="0"/>
              <w:autoSpaceDN w:val="0"/>
              <w:adjustRightInd w:val="0"/>
              <w:spacing w:line="360" w:lineRule="auto"/>
              <w:jc w:val="left"/>
              <w:rPr>
                <w:rFonts w:ascii="宋体" w:hAnsi="宋体" w:eastAsia="宋体" w:cs="宋体"/>
                <w:kern w:val="0"/>
                <w:sz w:val="18"/>
                <w:szCs w:val="18"/>
              </w:rPr>
            </w:pPr>
          </w:p>
        </w:tc>
        <w:tc>
          <w:tcPr>
            <w:tcW w:w="7396" w:type="dxa"/>
            <w:tcBorders>
              <w:top w:val="single" w:color="auto" w:sz="4" w:space="0"/>
              <w:left w:val="single" w:color="auto" w:sz="4" w:space="0"/>
              <w:bottom w:val="single" w:color="auto" w:sz="4" w:space="0"/>
              <w:right w:val="single" w:color="auto" w:sz="4" w:space="0"/>
            </w:tcBorders>
            <w:vAlign w:val="center"/>
          </w:tcPr>
          <w:p w14:paraId="36B6F2AC">
            <w:pPr>
              <w:widowControl/>
              <w:numPr>
                <w:ilvl w:val="0"/>
                <w:numId w:val="2"/>
              </w:numPr>
              <w:spacing w:line="360" w:lineRule="atLeast"/>
              <w:ind w:left="0"/>
              <w:jc w:val="left"/>
              <w:rPr>
                <w:color w:val="000000"/>
                <w:sz w:val="24"/>
              </w:rPr>
            </w:pPr>
            <w:r>
              <w:rPr>
                <w:rStyle w:val="7"/>
                <w:rFonts w:hint="eastAsia"/>
                <w:bCs/>
                <w:color w:val="000000"/>
                <w:sz w:val="24"/>
              </w:rPr>
              <w:t>1.</w:t>
            </w:r>
            <w:r>
              <w:rPr>
                <w:rStyle w:val="7"/>
                <w:bCs/>
                <w:color w:val="000000"/>
                <w:sz w:val="24"/>
              </w:rPr>
              <w:t>到货验收</w:t>
            </w:r>
            <w:r>
              <w:rPr>
                <w:color w:val="000000"/>
                <w:sz w:val="24"/>
              </w:rPr>
              <w:t>：核对品牌、材质、数量、规格，不符合要求 2 日内更换补齐。</w:t>
            </w:r>
          </w:p>
          <w:p w14:paraId="0F313C56">
            <w:pPr>
              <w:widowControl/>
              <w:numPr>
                <w:ilvl w:val="0"/>
                <w:numId w:val="2"/>
              </w:numPr>
              <w:spacing w:line="360" w:lineRule="atLeast"/>
              <w:ind w:left="0"/>
              <w:jc w:val="left"/>
              <w:rPr>
                <w:color w:val="000000"/>
                <w:sz w:val="24"/>
              </w:rPr>
            </w:pPr>
            <w:r>
              <w:rPr>
                <w:rStyle w:val="7"/>
                <w:rFonts w:hint="eastAsia"/>
                <w:bCs/>
                <w:color w:val="000000"/>
                <w:sz w:val="24"/>
              </w:rPr>
              <w:t>2.</w:t>
            </w:r>
            <w:r>
              <w:rPr>
                <w:rStyle w:val="7"/>
                <w:bCs/>
                <w:color w:val="000000"/>
                <w:sz w:val="24"/>
              </w:rPr>
              <w:t>安装调试</w:t>
            </w:r>
            <w:r>
              <w:rPr>
                <w:color w:val="000000"/>
                <w:sz w:val="24"/>
              </w:rPr>
              <w:t>：供应商负责安装、培训，全程安全施工，承担安全责任。</w:t>
            </w:r>
          </w:p>
          <w:p w14:paraId="0FB08CB2">
            <w:pPr>
              <w:widowControl/>
              <w:numPr>
                <w:ilvl w:val="0"/>
                <w:numId w:val="2"/>
              </w:numPr>
              <w:spacing w:line="360" w:lineRule="atLeast"/>
              <w:ind w:left="0"/>
              <w:jc w:val="left"/>
              <w:rPr>
                <w:color w:val="000000"/>
                <w:sz w:val="24"/>
              </w:rPr>
            </w:pPr>
            <w:r>
              <w:rPr>
                <w:rStyle w:val="7"/>
                <w:rFonts w:hint="eastAsia"/>
                <w:bCs/>
                <w:color w:val="000000"/>
                <w:sz w:val="24"/>
              </w:rPr>
              <w:t>3.</w:t>
            </w:r>
            <w:r>
              <w:rPr>
                <w:rStyle w:val="7"/>
                <w:bCs/>
                <w:color w:val="000000"/>
                <w:sz w:val="24"/>
              </w:rPr>
              <w:t>最终验收</w:t>
            </w:r>
            <w:r>
              <w:rPr>
                <w:color w:val="000000"/>
                <w:sz w:val="24"/>
              </w:rPr>
              <w:t>：安装完成后双方共同验收，供应商必须在场；不合格 2 日内整改并重新验收。</w:t>
            </w:r>
          </w:p>
          <w:p w14:paraId="761868B7">
            <w:pPr>
              <w:widowControl/>
              <w:numPr>
                <w:ilvl w:val="0"/>
                <w:numId w:val="2"/>
              </w:numPr>
              <w:spacing w:line="360" w:lineRule="atLeast"/>
              <w:ind w:left="0"/>
              <w:jc w:val="left"/>
              <w:rPr>
                <w:color w:val="000000"/>
                <w:sz w:val="24"/>
              </w:rPr>
            </w:pPr>
            <w:r>
              <w:rPr>
                <w:rFonts w:hint="eastAsia"/>
                <w:color w:val="000000"/>
                <w:sz w:val="24"/>
              </w:rPr>
              <w:t>4.</w:t>
            </w:r>
            <w:r>
              <w:rPr>
                <w:color w:val="000000"/>
                <w:sz w:val="24"/>
              </w:rPr>
              <w:t>货物风险自</w:t>
            </w:r>
            <w:r>
              <w:rPr>
                <w:rStyle w:val="7"/>
                <w:bCs/>
                <w:color w:val="000000"/>
                <w:sz w:val="24"/>
              </w:rPr>
              <w:t>最终验收合格之日</w:t>
            </w:r>
            <w:r>
              <w:rPr>
                <w:color w:val="000000"/>
                <w:sz w:val="24"/>
              </w:rPr>
              <w:t>起由采购人承担。</w:t>
            </w:r>
          </w:p>
          <w:p w14:paraId="3A41C537">
            <w:pPr>
              <w:jc w:val="left"/>
              <w:rPr>
                <w:rFonts w:ascii="宋体" w:hAnsi="宋体" w:eastAsia="宋体" w:cs="宋体"/>
                <w:kern w:val="0"/>
                <w:sz w:val="18"/>
                <w:szCs w:val="18"/>
              </w:rPr>
            </w:pPr>
          </w:p>
        </w:tc>
      </w:tr>
      <w:tr w14:paraId="7500F4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813" w:type="dxa"/>
            <w:tcBorders>
              <w:top w:val="single" w:color="auto" w:sz="4" w:space="0"/>
              <w:left w:val="single" w:color="auto" w:sz="4" w:space="0"/>
              <w:bottom w:val="single" w:color="auto" w:sz="4" w:space="0"/>
              <w:right w:val="single" w:color="auto" w:sz="4" w:space="0"/>
            </w:tcBorders>
            <w:vAlign w:val="center"/>
          </w:tcPr>
          <w:p w14:paraId="662E9A87">
            <w:pPr>
              <w:pStyle w:val="3"/>
              <w:widowControl/>
              <w:spacing w:beforeAutospacing="0" w:afterAutospacing="0" w:line="360" w:lineRule="atLeast"/>
              <w:rPr>
                <w:rFonts w:hint="default"/>
                <w:color w:val="000000"/>
                <w:sz w:val="24"/>
                <w:szCs w:val="24"/>
              </w:rPr>
            </w:pPr>
            <w:r>
              <w:rPr>
                <w:color w:val="000000"/>
                <w:sz w:val="24"/>
                <w:szCs w:val="24"/>
              </w:rPr>
              <w:t>违约责任</w:t>
            </w:r>
          </w:p>
          <w:p w14:paraId="78E2146D">
            <w:pPr>
              <w:autoSpaceDE w:val="0"/>
              <w:autoSpaceDN w:val="0"/>
              <w:adjustRightInd w:val="0"/>
              <w:spacing w:line="360" w:lineRule="auto"/>
              <w:jc w:val="left"/>
              <w:rPr>
                <w:rFonts w:ascii="宋体" w:hAnsi="宋体" w:eastAsia="宋体" w:cs="宋体"/>
                <w:kern w:val="0"/>
                <w:sz w:val="18"/>
                <w:szCs w:val="18"/>
              </w:rPr>
            </w:pPr>
          </w:p>
        </w:tc>
        <w:tc>
          <w:tcPr>
            <w:tcW w:w="7396" w:type="dxa"/>
            <w:tcBorders>
              <w:top w:val="single" w:color="auto" w:sz="4" w:space="0"/>
              <w:left w:val="single" w:color="auto" w:sz="4" w:space="0"/>
              <w:bottom w:val="single" w:color="auto" w:sz="4" w:space="0"/>
              <w:right w:val="single" w:color="auto" w:sz="4" w:space="0"/>
            </w:tcBorders>
            <w:vAlign w:val="center"/>
          </w:tcPr>
          <w:p w14:paraId="515ACCEE">
            <w:pPr>
              <w:widowControl/>
              <w:numPr>
                <w:ilvl w:val="0"/>
                <w:numId w:val="3"/>
              </w:numPr>
              <w:spacing w:line="360" w:lineRule="atLeast"/>
              <w:ind w:left="0"/>
              <w:jc w:val="left"/>
              <w:rPr>
                <w:color w:val="000000"/>
                <w:sz w:val="24"/>
              </w:rPr>
            </w:pPr>
            <w:r>
              <w:rPr>
                <w:rFonts w:hint="eastAsia"/>
                <w:color w:val="000000"/>
                <w:sz w:val="24"/>
              </w:rPr>
              <w:t>1.</w:t>
            </w:r>
            <w:r>
              <w:rPr>
                <w:color w:val="000000"/>
                <w:sz w:val="24"/>
              </w:rPr>
              <w:t>逾期交付 / 安装：每日按</w:t>
            </w:r>
            <w:r>
              <w:rPr>
                <w:rFonts w:hint="eastAsia"/>
                <w:color w:val="000000"/>
                <w:sz w:val="24"/>
              </w:rPr>
              <w:t>合同</w:t>
            </w:r>
            <w:r>
              <w:rPr>
                <w:color w:val="000000"/>
                <w:sz w:val="24"/>
              </w:rPr>
              <w:t xml:space="preserve">总额 </w:t>
            </w:r>
            <w:r>
              <w:rPr>
                <w:rFonts w:hint="eastAsia"/>
                <w:color w:val="000000"/>
                <w:sz w:val="24"/>
              </w:rPr>
              <w:t>1</w:t>
            </w:r>
            <w:r>
              <w:rPr>
                <w:color w:val="000000"/>
                <w:sz w:val="24"/>
              </w:rPr>
              <w:t>%</w:t>
            </w:r>
            <w:r>
              <w:rPr>
                <w:rStyle w:val="7"/>
                <w:bCs/>
                <w:color w:val="000000"/>
                <w:sz w:val="24"/>
              </w:rPr>
              <w:t xml:space="preserve">支付违约金；逾期超 </w:t>
            </w:r>
            <w:r>
              <w:rPr>
                <w:rStyle w:val="7"/>
                <w:rFonts w:hint="eastAsia"/>
                <w:bCs/>
                <w:color w:val="000000"/>
                <w:sz w:val="24"/>
              </w:rPr>
              <w:t>7</w:t>
            </w:r>
            <w:r>
              <w:rPr>
                <w:rStyle w:val="7"/>
                <w:bCs/>
                <w:color w:val="000000"/>
                <w:sz w:val="24"/>
              </w:rPr>
              <w:t xml:space="preserve"> 日，采购人可解除合同，供应商支付合同总额</w:t>
            </w:r>
            <w:r>
              <w:rPr>
                <w:color w:val="000000"/>
                <w:sz w:val="24"/>
              </w:rPr>
              <w:t>20% 违约金。</w:t>
            </w:r>
          </w:p>
          <w:p w14:paraId="16C5D371">
            <w:pPr>
              <w:widowControl/>
              <w:numPr>
                <w:ilvl w:val="0"/>
                <w:numId w:val="3"/>
              </w:numPr>
              <w:spacing w:line="360" w:lineRule="atLeast"/>
              <w:ind w:left="0"/>
              <w:jc w:val="left"/>
              <w:rPr>
                <w:color w:val="000000"/>
                <w:sz w:val="24"/>
              </w:rPr>
            </w:pPr>
            <w:r>
              <w:rPr>
                <w:rFonts w:hint="eastAsia"/>
                <w:color w:val="000000"/>
                <w:sz w:val="24"/>
              </w:rPr>
              <w:t>2.</w:t>
            </w:r>
            <w:r>
              <w:rPr>
                <w:color w:val="000000"/>
                <w:sz w:val="24"/>
              </w:rPr>
              <w:t>产品不符合要求：采购人有权拒收、退货、更换或降价；拒绝整改的，采购人可单方解约，供应商支付合同总额 20% 违约金。</w:t>
            </w:r>
          </w:p>
          <w:p w14:paraId="70517E9C">
            <w:pPr>
              <w:widowControl/>
              <w:numPr>
                <w:ilvl w:val="0"/>
                <w:numId w:val="3"/>
              </w:numPr>
              <w:spacing w:line="360" w:lineRule="atLeast"/>
              <w:ind w:left="0"/>
              <w:jc w:val="left"/>
              <w:rPr>
                <w:color w:val="000000"/>
                <w:sz w:val="24"/>
              </w:rPr>
            </w:pPr>
            <w:r>
              <w:rPr>
                <w:rFonts w:hint="eastAsia"/>
                <w:color w:val="000000"/>
                <w:sz w:val="24"/>
              </w:rPr>
              <w:t>3.</w:t>
            </w:r>
            <w:r>
              <w:rPr>
                <w:color w:val="000000"/>
                <w:sz w:val="24"/>
              </w:rPr>
              <w:t>未履行保修义务：每次支付</w:t>
            </w:r>
            <w:r>
              <w:rPr>
                <w:rFonts w:hint="eastAsia"/>
                <w:color w:val="000000"/>
                <w:sz w:val="24"/>
                <w:u w:val="single"/>
              </w:rPr>
              <w:t>合同</w:t>
            </w:r>
            <w:r>
              <w:rPr>
                <w:color w:val="000000"/>
                <w:sz w:val="24"/>
                <w:u w:val="single"/>
              </w:rPr>
              <w:t xml:space="preserve">总额 </w:t>
            </w:r>
            <w:r>
              <w:rPr>
                <w:rFonts w:hint="eastAsia"/>
                <w:color w:val="000000"/>
                <w:sz w:val="24"/>
                <w:u w:val="single"/>
              </w:rPr>
              <w:t>3</w:t>
            </w:r>
            <w:r>
              <w:rPr>
                <w:rFonts w:ascii="Arial" w:hAnsi="Arial" w:cs="Arial"/>
                <w:color w:val="000000"/>
                <w:sz w:val="24"/>
                <w:u w:val="single"/>
              </w:rPr>
              <w:t>‰</w:t>
            </w:r>
            <w:r>
              <w:rPr>
                <w:color w:val="000000"/>
                <w:sz w:val="24"/>
              </w:rPr>
              <w:t>违约金，采购人可委托第三方维修，费用由供应商承担。</w:t>
            </w:r>
          </w:p>
          <w:p w14:paraId="7C2C7D82">
            <w:pPr>
              <w:jc w:val="left"/>
              <w:rPr>
                <w:rFonts w:ascii="宋体" w:hAnsi="宋体" w:eastAsia="宋体" w:cs="宋体"/>
                <w:kern w:val="0"/>
                <w:sz w:val="18"/>
                <w:szCs w:val="18"/>
              </w:rPr>
            </w:pPr>
            <w:r>
              <w:rPr>
                <w:color w:val="000000"/>
                <w:sz w:val="24"/>
              </w:rPr>
              <w:t>违约方赔偿守约方全部经济损失</w:t>
            </w:r>
          </w:p>
        </w:tc>
      </w:tr>
    </w:tbl>
    <w:p w14:paraId="5291895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__WRD_EMBED_SUB_40">
    <w:altName w:val="宋体"/>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1BAF8C"/>
    <w:multiLevelType w:val="multilevel"/>
    <w:tmpl w:val="B31BAF8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ED40BD39"/>
    <w:multiLevelType w:val="multilevel"/>
    <w:tmpl w:val="ED40BD3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3E976A70"/>
    <w:multiLevelType w:val="multilevel"/>
    <w:tmpl w:val="3E976A7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1573F0"/>
    <w:rsid w:val="285C3C86"/>
    <w:rsid w:val="491573F0"/>
    <w:rsid w:val="6E1F09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autoSpaceDE w:val="0"/>
      <w:autoSpaceDN w:val="0"/>
      <w:adjustRightInd w:val="0"/>
      <w:jc w:val="left"/>
    </w:pPr>
    <w:rPr>
      <w:rFonts w:ascii="宋体" w:hAnsi="宋体" w:cs="Times New Roman"/>
      <w:kern w:val="0"/>
      <w:sz w:val="20"/>
    </w:rPr>
  </w:style>
  <w:style w:type="character" w:styleId="7">
    <w:name w:val="Strong"/>
    <w:basedOn w:val="6"/>
    <w:qFormat/>
    <w:uiPriority w:val="0"/>
    <w:rPr>
      <w:b/>
    </w:rPr>
  </w:style>
  <w:style w:type="paragraph" w:styleId="8">
    <w:name w:val="List Paragraph"/>
    <w:basedOn w:val="1"/>
    <w:unhideWhenUsed/>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1535</Words>
  <Characters>1611</Characters>
  <Lines>0</Lines>
  <Paragraphs>0</Paragraphs>
  <TotalTime>0</TotalTime>
  <ScaleCrop>false</ScaleCrop>
  <LinksUpToDate>false</LinksUpToDate>
  <CharactersWithSpaces>1635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2026-05-28T09:00:00Z</dcterms:created>
  <dc:creator>文军</dc:creator>
  <cp:lastModifiedBy>文军</cp:lastModifiedBy>
  <dcterms:modified xsi:type="dcterms:W3CDTF">2026-06-09T01:55:11Z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F99799DA714B49D5BB0CF029D60E206A_11</vt:lpwstr>
  </property>
  <property fmtid="{D5CDD505-2E9C-101B-9397-08002B2CF9AE}" pid="4" name="KSOTemplateDocerSaveRecord">
    <vt:lpwstr>eyJoZGlkIjoiZGY3NDY0ODlmOWYyYjI3YTFjYmRmOTg5OWUyNTNkYWUiLCJ1c2VySWQiOiIyNDYwODA3NDUifQ==</vt:lpwstr>
  </property>
</Properties>
</file>