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912A">
      <w:pPr>
        <w:spacing w:line="400" w:lineRule="exact"/>
        <w:jc w:val="left"/>
        <w:rPr>
          <w:rFonts w:hint="eastAsia" w:ascii="宋体" w:hAnsi="宋体"/>
          <w:b/>
          <w:sz w:val="28"/>
          <w:szCs w:val="28"/>
        </w:rPr>
      </w:pPr>
      <w:r>
        <w:rPr>
          <w:rFonts w:hint="eastAsia" w:ascii="宋体" w:hAnsi="宋体"/>
          <w:b/>
          <w:sz w:val="28"/>
          <w:szCs w:val="28"/>
        </w:rPr>
        <w:t xml:space="preserve">附件1     </w:t>
      </w:r>
    </w:p>
    <w:p w14:paraId="78F2A9FD">
      <w:pPr>
        <w:spacing w:line="400" w:lineRule="exact"/>
        <w:jc w:val="center"/>
        <w:rPr>
          <w:rFonts w:ascii="宋体" w:hAnsi="宋体"/>
          <w:b/>
          <w:sz w:val="28"/>
          <w:szCs w:val="28"/>
        </w:rPr>
      </w:pPr>
      <w:r>
        <w:rPr>
          <w:rFonts w:hint="eastAsia" w:ascii="宋体" w:hAnsi="宋体"/>
          <w:b/>
          <w:sz w:val="28"/>
          <w:szCs w:val="28"/>
        </w:rPr>
        <w:t>服务采购需求及响应报价表</w:t>
      </w:r>
    </w:p>
    <w:p w14:paraId="32AC8DDA">
      <w:pPr>
        <w:spacing w:line="400" w:lineRule="exact"/>
        <w:rPr>
          <w:rFonts w:ascii="宋体" w:hAnsi="宋体" w:eastAsia="宋体" w:cs="Times New Roman"/>
          <w:b/>
          <w:sz w:val="24"/>
          <w:szCs w:val="24"/>
        </w:rPr>
      </w:pPr>
    </w:p>
    <w:p w14:paraId="500AFEA1">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w:t>
      </w:r>
      <w:bookmarkStart w:id="0" w:name="OLE_LINK2"/>
      <w:r>
        <w:rPr>
          <w:rFonts w:hint="eastAsia" w:ascii="宋体" w:hAnsi="宋体" w:eastAsia="宋体" w:cs="Times New Roman"/>
          <w:b/>
          <w:bCs/>
          <w:sz w:val="24"/>
          <w:szCs w:val="24"/>
        </w:rPr>
        <w:t>中药壮瑶药创新药物实验实训中心实验室规划咨询</w:t>
      </w:r>
    </w:p>
    <w:p w14:paraId="5947A09B">
      <w:pPr>
        <w:spacing w:line="360" w:lineRule="atLeast"/>
        <w:ind w:right="38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 xml:space="preserve">项目编号: </w:t>
      </w:r>
      <w:r>
        <w:rPr>
          <w:rFonts w:hint="eastAsia" w:ascii="宋体" w:hAnsi="宋体" w:eastAsia="宋体" w:cs="Times New Roman"/>
          <w:b/>
          <w:bCs/>
          <w:sz w:val="24"/>
          <w:szCs w:val="24"/>
          <w:lang w:val="en-US" w:eastAsia="zh-CN"/>
        </w:rPr>
        <w:t>GUCM-2026-XJ-001-QY</w:t>
      </w:r>
    </w:p>
    <w:bookmarkEnd w:id="0"/>
    <w:p w14:paraId="0CA86A2E">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1089726">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044BC910">
      <w:pPr>
        <w:spacing w:line="400" w:lineRule="exact"/>
        <w:rPr>
          <w:rFonts w:ascii="宋体" w:hAnsi="宋体" w:eastAsia="宋体" w:cs="Times New Roman"/>
          <w:b/>
          <w:bCs/>
          <w:szCs w:val="21"/>
        </w:rPr>
      </w:pPr>
      <w:r>
        <w:rPr>
          <w:rFonts w:hint="eastAsia"/>
        </w:rPr>
        <w:t>本章中带</w:t>
      </w:r>
      <w:r>
        <w:rPr>
          <w:rFonts w:hint="eastAsia" w:ascii="宋体" w:hAnsi="宋体" w:eastAsia="宋体" w:cs="宋体"/>
        </w:rPr>
        <w:t>▲</w:t>
      </w:r>
      <w:r>
        <w:rPr>
          <w:rFonts w:hint="eastAsia"/>
        </w:rPr>
        <w:t>号条款为实质性内容要求，投标时必须满足。</w:t>
      </w:r>
    </w:p>
    <w:tbl>
      <w:tblPr>
        <w:tblStyle w:val="8"/>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26"/>
        <w:gridCol w:w="1259"/>
        <w:gridCol w:w="983"/>
        <w:gridCol w:w="5960"/>
      </w:tblGrid>
      <w:tr w14:paraId="6407A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05985337">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51609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4B9054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
                <w:szCs w:val="21"/>
              </w:rPr>
            </w:pPr>
            <w:r>
              <w:rPr>
                <w:rFonts w:hint="eastAsia" w:ascii="宋体" w:hAnsi="宋体" w:eastAsia="宋体" w:cs="Times New Roman"/>
                <w:b/>
                <w:szCs w:val="21"/>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6C2E25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
                <w:szCs w:val="21"/>
              </w:rPr>
            </w:pPr>
            <w:r>
              <w:rPr>
                <w:rFonts w:hint="eastAsia" w:ascii="宋体" w:hAnsi="宋体" w:eastAsia="宋体" w:cs="Times New Roman"/>
                <w:b/>
                <w:szCs w:val="21"/>
              </w:rPr>
              <w:t>采购项目名称</w:t>
            </w:r>
          </w:p>
        </w:tc>
        <w:tc>
          <w:tcPr>
            <w:tcW w:w="983" w:type="dxa"/>
            <w:tcBorders>
              <w:top w:val="single" w:color="auto" w:sz="4" w:space="0"/>
              <w:left w:val="single" w:color="auto" w:sz="4" w:space="0"/>
              <w:bottom w:val="single" w:color="auto" w:sz="4" w:space="0"/>
              <w:right w:val="single" w:color="auto" w:sz="4" w:space="0"/>
            </w:tcBorders>
            <w:vAlign w:val="center"/>
          </w:tcPr>
          <w:p w14:paraId="20DDA6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
                <w:szCs w:val="21"/>
              </w:rPr>
            </w:pPr>
            <w:r>
              <w:rPr>
                <w:rFonts w:hint="eastAsia" w:ascii="宋体" w:hAnsi="宋体" w:eastAsia="宋体" w:cs="Times New Roman"/>
                <w:b/>
                <w:szCs w:val="21"/>
              </w:rPr>
              <w:t>数量单位</w:t>
            </w:r>
          </w:p>
        </w:tc>
        <w:tc>
          <w:tcPr>
            <w:tcW w:w="5960" w:type="dxa"/>
            <w:tcBorders>
              <w:top w:val="single" w:color="auto" w:sz="4" w:space="0"/>
              <w:left w:val="single" w:color="auto" w:sz="4" w:space="0"/>
              <w:bottom w:val="single" w:color="auto" w:sz="4" w:space="0"/>
              <w:right w:val="single" w:color="auto" w:sz="4" w:space="0"/>
            </w:tcBorders>
            <w:vAlign w:val="center"/>
          </w:tcPr>
          <w:p w14:paraId="35529C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Times New Roman"/>
                <w:b/>
                <w:szCs w:val="21"/>
              </w:rPr>
            </w:pPr>
            <w:r>
              <w:rPr>
                <w:rFonts w:hint="eastAsia" w:ascii="宋体" w:hAnsi="宋体" w:eastAsia="宋体" w:cs="Times New Roman"/>
                <w:b/>
                <w:szCs w:val="21"/>
              </w:rPr>
              <w:t>采购需求</w:t>
            </w:r>
          </w:p>
        </w:tc>
      </w:tr>
      <w:tr w14:paraId="13263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5BF18A4D">
            <w:pPr>
              <w:spacing w:line="360" w:lineRule="auto"/>
              <w:jc w:val="center"/>
              <w:rPr>
                <w:rFonts w:ascii="宋体" w:hAnsi="宋体" w:eastAsia="宋体" w:cs="Times New Roman"/>
                <w:b/>
                <w:szCs w:val="21"/>
              </w:rPr>
            </w:pPr>
            <w:r>
              <w:rPr>
                <w:rFonts w:hint="eastAsia" w:ascii="宋体" w:hAnsi="宋体" w:eastAsia="宋体" w:cs="宋体"/>
                <w:b/>
                <w:bCs/>
                <w:szCs w:val="21"/>
              </w:rPr>
              <w:t>1</w:t>
            </w:r>
          </w:p>
        </w:tc>
        <w:tc>
          <w:tcPr>
            <w:tcW w:w="1259" w:type="dxa"/>
            <w:tcBorders>
              <w:top w:val="single" w:color="auto" w:sz="4" w:space="0"/>
              <w:left w:val="single" w:color="auto" w:sz="4" w:space="0"/>
              <w:bottom w:val="single" w:color="auto" w:sz="4" w:space="0"/>
              <w:right w:val="single" w:color="auto" w:sz="4" w:space="0"/>
            </w:tcBorders>
            <w:vAlign w:val="center"/>
          </w:tcPr>
          <w:p w14:paraId="7D4B7FB1">
            <w:pPr>
              <w:autoSpaceDE w:val="0"/>
              <w:autoSpaceDN w:val="0"/>
              <w:adjustRightInd w:val="0"/>
              <w:snapToGrid w:val="0"/>
              <w:rPr>
                <w:rFonts w:ascii="宋体" w:hAnsi="宋体" w:eastAsia="宋体" w:cs="Times New Roman"/>
                <w:szCs w:val="21"/>
              </w:rPr>
            </w:pPr>
            <w:r>
              <w:rPr>
                <w:rFonts w:hint="eastAsia" w:ascii="Times New Roman" w:hAnsi="Times New Roman" w:eastAsia="仿宋_GB2312" w:cs="Times New Roman"/>
                <w:sz w:val="24"/>
                <w:szCs w:val="24"/>
              </w:rPr>
              <w:t>实验室专项咨询设计服务</w:t>
            </w:r>
          </w:p>
        </w:tc>
        <w:tc>
          <w:tcPr>
            <w:tcW w:w="983" w:type="dxa"/>
            <w:tcBorders>
              <w:top w:val="single" w:color="auto" w:sz="4" w:space="0"/>
              <w:left w:val="single" w:color="auto" w:sz="4" w:space="0"/>
              <w:bottom w:val="single" w:color="auto" w:sz="4" w:space="0"/>
              <w:right w:val="single" w:color="auto" w:sz="4" w:space="0"/>
            </w:tcBorders>
            <w:vAlign w:val="center"/>
          </w:tcPr>
          <w:p w14:paraId="07578893">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1项</w:t>
            </w:r>
          </w:p>
        </w:tc>
        <w:tc>
          <w:tcPr>
            <w:tcW w:w="5960" w:type="dxa"/>
            <w:tcBorders>
              <w:top w:val="single" w:color="auto" w:sz="4" w:space="0"/>
              <w:left w:val="single" w:color="auto" w:sz="4" w:space="0"/>
              <w:bottom w:val="single" w:color="auto" w:sz="4" w:space="0"/>
              <w:right w:val="single" w:color="auto" w:sz="4" w:space="0"/>
            </w:tcBorders>
            <w:vAlign w:val="center"/>
          </w:tcPr>
          <w:p w14:paraId="706FEAF8">
            <w:pPr>
              <w:pStyle w:val="3"/>
              <w:rPr>
                <w:rFonts w:ascii="Times New Roman" w:hAnsi="Times New Roman" w:eastAsia="宋体" w:cs="Times New Roman"/>
              </w:rPr>
            </w:pPr>
          </w:p>
          <w:p w14:paraId="0E925984">
            <w:pPr>
              <w:rPr>
                <w:rFonts w:hint="eastAsia" w:ascii="仿宋" w:hAnsi="仿宋" w:eastAsia="仿宋"/>
                <w:b w:val="0"/>
                <w:bCs w:val="0"/>
                <w:sz w:val="24"/>
                <w:szCs w:val="24"/>
              </w:rPr>
            </w:pPr>
            <w:r>
              <w:rPr>
                <w:rFonts w:hint="eastAsia" w:ascii="仿宋" w:hAnsi="仿宋" w:eastAsia="仿宋"/>
                <w:b/>
                <w:bCs/>
                <w:sz w:val="24"/>
                <w:szCs w:val="24"/>
              </w:rPr>
              <w:t>▲1. 团队资质与经验：</w:t>
            </w:r>
            <w:r>
              <w:rPr>
                <w:rFonts w:hint="eastAsia" w:ascii="仿宋" w:hAnsi="仿宋" w:eastAsia="仿宋"/>
                <w:b w:val="0"/>
                <w:bCs w:val="0"/>
                <w:sz w:val="24"/>
                <w:szCs w:val="24"/>
              </w:rPr>
              <w:t>供应商须具备丰富的高校或科研院所</w:t>
            </w:r>
            <w:r>
              <w:rPr>
                <w:rFonts w:hint="eastAsia" w:ascii="仿宋" w:hAnsi="仿宋" w:eastAsia="仿宋"/>
                <w:b w:val="0"/>
                <w:bCs w:val="0"/>
                <w:sz w:val="24"/>
                <w:szCs w:val="24"/>
                <w:lang w:val="en-US" w:eastAsia="zh-CN"/>
              </w:rPr>
              <w:t>生物医药类</w:t>
            </w:r>
            <w:r>
              <w:rPr>
                <w:rFonts w:hint="eastAsia" w:ascii="仿宋" w:hAnsi="仿宋" w:eastAsia="仿宋"/>
                <w:b w:val="0"/>
                <w:bCs w:val="0"/>
                <w:sz w:val="24"/>
                <w:szCs w:val="24"/>
              </w:rPr>
              <w:t>实验室咨询设计经验，并提供</w:t>
            </w:r>
            <w:r>
              <w:rPr>
                <w:rFonts w:hint="eastAsia" w:ascii="仿宋" w:hAnsi="仿宋" w:eastAsia="仿宋"/>
                <w:b w:val="0"/>
                <w:bCs w:val="0"/>
                <w:sz w:val="24"/>
                <w:szCs w:val="24"/>
                <w:lang w:val="en-US" w:eastAsia="zh-CN"/>
              </w:rPr>
              <w:t>2</w:t>
            </w:r>
            <w:r>
              <w:rPr>
                <w:rFonts w:hint="eastAsia" w:ascii="仿宋" w:hAnsi="仿宋" w:eastAsia="仿宋"/>
                <w:b w:val="0"/>
                <w:bCs w:val="0"/>
                <w:sz w:val="24"/>
                <w:szCs w:val="24"/>
              </w:rPr>
              <w:t>个近</w:t>
            </w:r>
            <w:r>
              <w:rPr>
                <w:rFonts w:hint="eastAsia" w:ascii="仿宋" w:hAnsi="仿宋" w:eastAsia="仿宋"/>
                <w:b w:val="0"/>
                <w:bCs w:val="0"/>
                <w:sz w:val="24"/>
                <w:szCs w:val="24"/>
                <w:lang w:val="en-US" w:eastAsia="zh-CN"/>
              </w:rPr>
              <w:t>十</w:t>
            </w:r>
            <w:r>
              <w:rPr>
                <w:rFonts w:hint="eastAsia" w:ascii="仿宋" w:hAnsi="仿宋" w:eastAsia="仿宋"/>
                <w:b w:val="0"/>
                <w:bCs w:val="0"/>
                <w:sz w:val="24"/>
                <w:szCs w:val="24"/>
              </w:rPr>
              <w:t>年内完成的、</w:t>
            </w:r>
            <w:r>
              <w:rPr>
                <w:rFonts w:hint="eastAsia" w:ascii="仿宋" w:hAnsi="仿宋" w:eastAsia="仿宋"/>
                <w:b w:val="0"/>
                <w:bCs w:val="0"/>
                <w:sz w:val="24"/>
                <w:szCs w:val="24"/>
                <w:lang w:val="en-US" w:eastAsia="zh-CN"/>
              </w:rPr>
              <w:t>面积不小于1</w:t>
            </w:r>
            <w:r>
              <w:rPr>
                <w:rFonts w:hint="eastAsia" w:ascii="仿宋" w:hAnsi="仿宋" w:eastAsia="仿宋"/>
                <w:b w:val="0"/>
                <w:bCs w:val="0"/>
                <w:sz w:val="24"/>
                <w:szCs w:val="24"/>
              </w:rPr>
              <w:t>万</w:t>
            </w:r>
            <w:r>
              <w:rPr>
                <w:rFonts w:hint="eastAsia" w:ascii="仿宋" w:hAnsi="仿宋" w:eastAsia="仿宋"/>
                <w:b w:val="0"/>
                <w:bCs w:val="0"/>
                <w:sz w:val="24"/>
                <w:szCs w:val="24"/>
                <w:lang w:val="en-US" w:eastAsia="zh-CN"/>
              </w:rPr>
              <w:t>平方米</w:t>
            </w:r>
            <w:r>
              <w:rPr>
                <w:rFonts w:hint="eastAsia" w:ascii="仿宋" w:hAnsi="仿宋" w:eastAsia="仿宋"/>
                <w:b w:val="0"/>
                <w:bCs w:val="0"/>
                <w:sz w:val="24"/>
                <w:szCs w:val="24"/>
              </w:rPr>
              <w:t>的类似项目案例证明。</w:t>
            </w:r>
          </w:p>
          <w:p w14:paraId="0BACF575">
            <w:pPr>
              <w:rPr>
                <w:rFonts w:hint="eastAsia" w:ascii="仿宋" w:hAnsi="仿宋" w:eastAsia="仿宋"/>
                <w:b w:val="0"/>
                <w:bCs w:val="0"/>
                <w:sz w:val="24"/>
                <w:szCs w:val="24"/>
              </w:rPr>
            </w:pPr>
            <w:r>
              <w:rPr>
                <w:rFonts w:hint="eastAsia" w:ascii="仿宋" w:hAnsi="仿宋" w:eastAsia="仿宋"/>
                <w:b/>
                <w:bCs/>
                <w:sz w:val="24"/>
                <w:szCs w:val="24"/>
              </w:rPr>
              <w:t>▲2. 专业能力：</w:t>
            </w:r>
            <w:r>
              <w:rPr>
                <w:rFonts w:hint="eastAsia" w:ascii="仿宋" w:hAnsi="仿宋" w:eastAsia="仿宋"/>
                <w:b w:val="0"/>
                <w:bCs w:val="0"/>
                <w:sz w:val="24"/>
                <w:szCs w:val="24"/>
              </w:rPr>
              <w:t>项目团队核心成员须提供一级注册建筑师资质证明。</w:t>
            </w:r>
          </w:p>
          <w:p w14:paraId="321B2F89">
            <w:pPr>
              <w:rPr>
                <w:rFonts w:hint="eastAsia" w:ascii="仿宋" w:hAnsi="仿宋" w:eastAsia="仿宋"/>
                <w:b/>
                <w:bCs/>
                <w:sz w:val="24"/>
                <w:szCs w:val="24"/>
              </w:rPr>
            </w:pPr>
            <w:r>
              <w:rPr>
                <w:rFonts w:hint="eastAsia" w:ascii="仿宋" w:hAnsi="仿宋" w:eastAsia="仿宋"/>
                <w:b/>
                <w:bCs/>
                <w:sz w:val="24"/>
                <w:szCs w:val="24"/>
              </w:rPr>
              <w:t>▲3. 服务内容：</w:t>
            </w:r>
          </w:p>
          <w:p w14:paraId="77341C45">
            <w:pPr>
              <w:rPr>
                <w:rFonts w:hint="eastAsia" w:ascii="仿宋" w:hAnsi="仿宋" w:eastAsia="仿宋"/>
                <w:b w:val="0"/>
                <w:bCs w:val="0"/>
                <w:sz w:val="24"/>
                <w:szCs w:val="24"/>
              </w:rPr>
            </w:pPr>
            <w:r>
              <w:rPr>
                <w:rFonts w:hint="eastAsia" w:ascii="仿宋" w:hAnsi="仿宋" w:eastAsia="仿宋"/>
                <w:b w:val="0"/>
                <w:bCs w:val="0"/>
                <w:sz w:val="24"/>
                <w:szCs w:val="24"/>
                <w:lang w:val="en-US" w:eastAsia="zh-CN"/>
              </w:rPr>
              <w:t>完成</w:t>
            </w:r>
            <w:r>
              <w:rPr>
                <w:rFonts w:hint="eastAsia" w:ascii="仿宋" w:hAnsi="仿宋" w:eastAsia="仿宋"/>
                <w:b w:val="0"/>
                <w:bCs w:val="0"/>
                <w:sz w:val="24"/>
                <w:szCs w:val="24"/>
              </w:rPr>
              <w:t>中药壮瑶药创新药物实验实训中心</w:t>
            </w:r>
            <w:r>
              <w:rPr>
                <w:rFonts w:hint="eastAsia" w:ascii="仿宋" w:hAnsi="仿宋" w:eastAsia="仿宋"/>
                <w:b w:val="0"/>
                <w:bCs w:val="0"/>
                <w:sz w:val="24"/>
                <w:szCs w:val="24"/>
                <w:lang w:val="en-US" w:eastAsia="zh-CN"/>
              </w:rPr>
              <w:t>1.9万平方米功能规划咨询：</w:t>
            </w:r>
          </w:p>
          <w:p w14:paraId="30339A16">
            <w:pPr>
              <w:rPr>
                <w:rFonts w:hint="eastAsia" w:ascii="仿宋" w:hAnsi="仿宋" w:eastAsia="仿宋"/>
                <w:b w:val="0"/>
                <w:bCs w:val="0"/>
                <w:sz w:val="24"/>
                <w:szCs w:val="24"/>
              </w:rPr>
            </w:pPr>
            <w:r>
              <w:rPr>
                <w:rFonts w:hint="eastAsia" w:ascii="仿宋" w:hAnsi="仿宋" w:eastAsia="仿宋"/>
                <w:b w:val="0"/>
                <w:bCs w:val="0"/>
                <w:sz w:val="24"/>
                <w:szCs w:val="24"/>
              </w:rPr>
              <w:t>a.功能分区规划：基于</w:t>
            </w:r>
            <w:r>
              <w:rPr>
                <w:rFonts w:hint="eastAsia" w:ascii="仿宋" w:hAnsi="仿宋" w:eastAsia="仿宋"/>
                <w:b w:val="0"/>
                <w:bCs w:val="0"/>
                <w:sz w:val="24"/>
                <w:szCs w:val="24"/>
                <w:lang w:val="en-US" w:eastAsia="zh-CN"/>
              </w:rPr>
              <w:t>中药创新药基础研究及工程化研究</w:t>
            </w:r>
            <w:r>
              <w:rPr>
                <w:rFonts w:hint="eastAsia" w:ascii="仿宋" w:hAnsi="仿宋" w:eastAsia="仿宋"/>
                <w:b w:val="0"/>
                <w:bCs w:val="0"/>
                <w:sz w:val="24"/>
                <w:szCs w:val="24"/>
              </w:rPr>
              <w:t>需求，对大楼各楼层实验室进行精细化的功能分区，明确各功能区的技术规格。</w:t>
            </w:r>
          </w:p>
          <w:p w14:paraId="25C574E7">
            <w:pP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b.基于学术交流及成果宣</w:t>
            </w:r>
            <w:bookmarkStart w:id="1" w:name="_GoBack"/>
            <w:bookmarkEnd w:id="1"/>
            <w:r>
              <w:rPr>
                <w:rFonts w:hint="eastAsia" w:ascii="仿宋" w:hAnsi="仿宋" w:eastAsia="仿宋"/>
                <w:b w:val="0"/>
                <w:bCs w:val="0"/>
                <w:sz w:val="24"/>
                <w:szCs w:val="24"/>
                <w:lang w:val="en-US" w:eastAsia="zh-CN"/>
              </w:rPr>
              <w:t>传需求，对大楼1楼展厅进行分区规划。</w:t>
            </w:r>
          </w:p>
          <w:p w14:paraId="2F408ACE">
            <w:pPr>
              <w:rPr>
                <w:rFonts w:hint="eastAsia" w:ascii="仿宋" w:hAnsi="仿宋" w:eastAsia="仿宋"/>
                <w:b w:val="0"/>
                <w:bCs w:val="0"/>
                <w:sz w:val="24"/>
                <w:szCs w:val="24"/>
              </w:rPr>
            </w:pPr>
            <w:r>
              <w:rPr>
                <w:rFonts w:hint="eastAsia" w:ascii="仿宋" w:hAnsi="仿宋" w:eastAsia="仿宋"/>
                <w:b w:val="0"/>
                <w:bCs w:val="0"/>
                <w:sz w:val="24"/>
                <w:szCs w:val="24"/>
                <w:lang w:val="en-US" w:eastAsia="zh-CN"/>
              </w:rPr>
              <w:t>c</w:t>
            </w:r>
            <w:r>
              <w:rPr>
                <w:rFonts w:hint="eastAsia" w:ascii="仿宋" w:hAnsi="仿宋" w:eastAsia="仿宋"/>
                <w:b w:val="0"/>
                <w:bCs w:val="0"/>
                <w:sz w:val="24"/>
                <w:szCs w:val="24"/>
              </w:rPr>
              <w:t>.仪器设备布局：根据已确定采购或计划采购的大型、精密、高价值仪器设备清单，进行一对一的空间布局设计，确保设备运行环境（承重、电力、气体、排风、安全距离等）完全满足制造商技术要求。</w:t>
            </w:r>
          </w:p>
          <w:p w14:paraId="06079561">
            <w:pPr>
              <w:pStyle w:val="3"/>
              <w:rPr>
                <w:rFonts w:hint="eastAsia" w:ascii="仿宋" w:hAnsi="仿宋" w:eastAsia="仿宋"/>
                <w:b w:val="0"/>
                <w:bCs w:val="0"/>
                <w:sz w:val="24"/>
                <w:szCs w:val="24"/>
              </w:rPr>
            </w:pPr>
            <w:r>
              <w:rPr>
                <w:rFonts w:hint="eastAsia" w:ascii="仿宋" w:hAnsi="仿宋" w:eastAsia="仿宋"/>
                <w:b w:val="0"/>
                <w:bCs w:val="0"/>
                <w:sz w:val="24"/>
                <w:szCs w:val="24"/>
                <w:lang w:val="en-US" w:eastAsia="zh-CN"/>
              </w:rPr>
              <w:t>d</w:t>
            </w:r>
            <w:r>
              <w:rPr>
                <w:rFonts w:hint="eastAsia" w:ascii="仿宋" w:hAnsi="仿宋" w:eastAsia="仿宋"/>
                <w:b w:val="0"/>
                <w:bCs w:val="0"/>
                <w:sz w:val="24"/>
                <w:szCs w:val="24"/>
              </w:rPr>
              <w:t>.交付成果：提供包含详细平面布局图（CAD格式）、设备点位图、各功能区技术参数说明文档、以及主要设备基础条件（水、电、气、风）预留接口建议的完整咨询报告。</w:t>
            </w:r>
          </w:p>
          <w:p w14:paraId="793E3C07">
            <w:pPr>
              <w:rPr>
                <w:rFonts w:hint="eastAsia" w:ascii="仿宋" w:hAnsi="仿宋" w:eastAsia="仿宋"/>
                <w:b/>
                <w:bCs/>
                <w:sz w:val="24"/>
                <w:szCs w:val="24"/>
              </w:rPr>
            </w:pPr>
            <w:r>
              <w:rPr>
                <w:rFonts w:hint="eastAsia" w:ascii="仿宋" w:hAnsi="仿宋" w:eastAsia="仿宋"/>
                <w:b/>
                <w:bCs/>
                <w:sz w:val="24"/>
                <w:szCs w:val="24"/>
              </w:rPr>
              <w:t>楼层</w:t>
            </w:r>
            <w:r>
              <w:rPr>
                <w:rFonts w:hint="eastAsia" w:ascii="仿宋" w:hAnsi="仿宋" w:eastAsia="仿宋"/>
                <w:b/>
                <w:bCs/>
                <w:sz w:val="24"/>
                <w:szCs w:val="24"/>
                <w:lang w:val="en-US" w:eastAsia="zh-CN"/>
              </w:rPr>
              <w:t>功能及面积统计</w:t>
            </w:r>
            <w:r>
              <w:rPr>
                <w:rFonts w:hint="eastAsia" w:ascii="仿宋" w:hAnsi="仿宋" w:eastAsia="仿宋"/>
                <w:b/>
                <w:bCs/>
                <w:sz w:val="24"/>
                <w:szCs w:val="24"/>
              </w:rPr>
              <w:t>如下：</w:t>
            </w:r>
          </w:p>
          <w:tbl>
            <w:tblPr>
              <w:tblStyle w:val="8"/>
              <w:tblW w:w="5741" w:type="dxa"/>
              <w:tblInd w:w="0" w:type="dxa"/>
              <w:tblLayout w:type="fixed"/>
              <w:tblCellMar>
                <w:top w:w="0" w:type="dxa"/>
                <w:left w:w="108" w:type="dxa"/>
                <w:bottom w:w="0" w:type="dxa"/>
                <w:right w:w="108" w:type="dxa"/>
              </w:tblCellMar>
            </w:tblPr>
            <w:tblGrid>
              <w:gridCol w:w="1035"/>
              <w:gridCol w:w="3350"/>
              <w:gridCol w:w="1356"/>
            </w:tblGrid>
            <w:tr w14:paraId="5379D341">
              <w:tblPrEx>
                <w:tblCellMar>
                  <w:top w:w="0" w:type="dxa"/>
                  <w:left w:w="108" w:type="dxa"/>
                  <w:bottom w:w="0" w:type="dxa"/>
                  <w:right w:w="108" w:type="dxa"/>
                </w:tblCellMar>
              </w:tblPrEx>
              <w:trPr>
                <w:trHeight w:val="420" w:hRule="atLeast"/>
              </w:trPr>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F08C">
                  <w:pPr>
                    <w:rPr>
                      <w:rFonts w:hint="eastAsia" w:ascii="仿宋" w:hAnsi="仿宋" w:eastAsia="仿宋"/>
                      <w:b w:val="0"/>
                      <w:bCs w:val="0"/>
                      <w:sz w:val="24"/>
                      <w:szCs w:val="24"/>
                    </w:rPr>
                  </w:pPr>
                  <w:r>
                    <w:rPr>
                      <w:rFonts w:hint="eastAsia" w:ascii="仿宋" w:hAnsi="仿宋" w:eastAsia="仿宋"/>
                      <w:b w:val="0"/>
                      <w:bCs w:val="0"/>
                      <w:sz w:val="24"/>
                      <w:szCs w:val="24"/>
                    </w:rPr>
                    <w:t>楼层</w:t>
                  </w:r>
                </w:p>
              </w:tc>
              <w:tc>
                <w:tcPr>
                  <w:tcW w:w="2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C979">
                  <w:pPr>
                    <w:rPr>
                      <w:rFonts w:hint="eastAsia" w:ascii="仿宋" w:hAnsi="仿宋" w:eastAsia="仿宋"/>
                      <w:b w:val="0"/>
                      <w:bCs w:val="0"/>
                      <w:sz w:val="24"/>
                      <w:szCs w:val="24"/>
                    </w:rPr>
                  </w:pPr>
                  <w:r>
                    <w:rPr>
                      <w:rFonts w:hint="eastAsia" w:ascii="仿宋" w:hAnsi="仿宋" w:eastAsia="仿宋"/>
                      <w:b w:val="0"/>
                      <w:bCs w:val="0"/>
                      <w:sz w:val="24"/>
                      <w:szCs w:val="24"/>
                    </w:rPr>
                    <w:t>功能名称</w:t>
                  </w: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18BE">
                  <w:pPr>
                    <w:rPr>
                      <w:rFonts w:hint="eastAsia" w:ascii="仿宋" w:hAnsi="仿宋" w:eastAsia="仿宋"/>
                      <w:b w:val="0"/>
                      <w:bCs w:val="0"/>
                      <w:sz w:val="24"/>
                      <w:szCs w:val="24"/>
                    </w:rPr>
                  </w:pPr>
                  <w:r>
                    <w:rPr>
                      <w:rFonts w:hint="eastAsia" w:ascii="仿宋" w:hAnsi="仿宋" w:eastAsia="仿宋"/>
                      <w:b w:val="0"/>
                      <w:bCs w:val="0"/>
                      <w:sz w:val="24"/>
                      <w:szCs w:val="24"/>
                    </w:rPr>
                    <w:t>面积（㎡）</w:t>
                  </w:r>
                </w:p>
              </w:tc>
            </w:tr>
            <w:tr w14:paraId="5AA2C6D5">
              <w:tblPrEx>
                <w:tblCellMar>
                  <w:top w:w="0" w:type="dxa"/>
                  <w:left w:w="108" w:type="dxa"/>
                  <w:bottom w:w="0" w:type="dxa"/>
                  <w:right w:w="108" w:type="dxa"/>
                </w:tblCellMar>
              </w:tblPrEx>
              <w:trPr>
                <w:trHeight w:val="420" w:hRule="atLeast"/>
              </w:trPr>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C810">
                  <w:pPr>
                    <w:rPr>
                      <w:rFonts w:hint="eastAsia" w:ascii="仿宋" w:hAnsi="仿宋" w:eastAsia="仿宋"/>
                      <w:b w:val="0"/>
                      <w:bCs w:val="0"/>
                      <w:sz w:val="24"/>
                      <w:szCs w:val="24"/>
                    </w:rPr>
                  </w:pPr>
                  <w:r>
                    <w:rPr>
                      <w:rFonts w:hint="eastAsia" w:ascii="仿宋" w:hAnsi="仿宋" w:eastAsia="仿宋"/>
                      <w:b w:val="0"/>
                      <w:bCs w:val="0"/>
                      <w:sz w:val="24"/>
                      <w:szCs w:val="24"/>
                    </w:rPr>
                    <w:t>1F</w:t>
                  </w:r>
                </w:p>
              </w:tc>
              <w:tc>
                <w:tcPr>
                  <w:tcW w:w="2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94F5">
                  <w:pPr>
                    <w:rPr>
                      <w:rFonts w:hint="eastAsia" w:ascii="仿宋" w:hAnsi="仿宋" w:eastAsia="仿宋"/>
                      <w:b w:val="0"/>
                      <w:bCs w:val="0"/>
                      <w:sz w:val="24"/>
                      <w:szCs w:val="24"/>
                    </w:rPr>
                  </w:pPr>
                  <w:r>
                    <w:rPr>
                      <w:rFonts w:hint="eastAsia" w:ascii="仿宋" w:hAnsi="仿宋" w:eastAsia="仿宋"/>
                      <w:b w:val="0"/>
                      <w:bCs w:val="0"/>
                      <w:sz w:val="24"/>
                      <w:szCs w:val="24"/>
                    </w:rPr>
                    <w:t>学术会务与对外交流区</w:t>
                  </w: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64C1">
                  <w:pP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1954</w:t>
                  </w:r>
                </w:p>
              </w:tc>
            </w:tr>
            <w:tr w14:paraId="6599568A">
              <w:tblPrEx>
                <w:tblCellMar>
                  <w:top w:w="0" w:type="dxa"/>
                  <w:left w:w="108" w:type="dxa"/>
                  <w:bottom w:w="0" w:type="dxa"/>
                  <w:right w:w="108" w:type="dxa"/>
                </w:tblCellMar>
              </w:tblPrEx>
              <w:trPr>
                <w:trHeight w:val="420" w:hRule="atLeast"/>
              </w:trPr>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BE69">
                  <w:pPr>
                    <w:rPr>
                      <w:rFonts w:hint="eastAsia" w:ascii="仿宋" w:hAnsi="仿宋" w:eastAsia="仿宋"/>
                      <w:b w:val="0"/>
                      <w:bCs w:val="0"/>
                      <w:sz w:val="24"/>
                      <w:szCs w:val="24"/>
                    </w:rPr>
                  </w:pPr>
                  <w:r>
                    <w:rPr>
                      <w:rFonts w:hint="eastAsia" w:ascii="仿宋" w:hAnsi="仿宋" w:eastAsia="仿宋"/>
                      <w:b w:val="0"/>
                      <w:bCs w:val="0"/>
                      <w:sz w:val="24"/>
                      <w:szCs w:val="24"/>
                      <w:lang w:val="en-US" w:eastAsia="zh-CN"/>
                    </w:rPr>
                    <w:t>2F-4</w:t>
                  </w:r>
                  <w:r>
                    <w:rPr>
                      <w:rFonts w:hint="eastAsia" w:ascii="仿宋" w:hAnsi="仿宋" w:eastAsia="仿宋"/>
                      <w:b w:val="0"/>
                      <w:bCs w:val="0"/>
                      <w:sz w:val="24"/>
                      <w:szCs w:val="24"/>
                    </w:rPr>
                    <w:t>F</w:t>
                  </w:r>
                </w:p>
              </w:tc>
              <w:tc>
                <w:tcPr>
                  <w:tcW w:w="2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B214">
                  <w:pPr>
                    <w:rPr>
                      <w:rFonts w:hint="eastAsia" w:ascii="仿宋" w:hAnsi="仿宋" w:eastAsia="仿宋"/>
                      <w:b w:val="0"/>
                      <w:bCs w:val="0"/>
                      <w:sz w:val="24"/>
                      <w:szCs w:val="24"/>
                    </w:rPr>
                  </w:pPr>
                  <w:r>
                    <w:rPr>
                      <w:rFonts w:hint="eastAsia" w:ascii="仿宋" w:hAnsi="仿宋" w:eastAsia="仿宋"/>
                      <w:b w:val="0"/>
                      <w:bCs w:val="0"/>
                      <w:sz w:val="24"/>
                      <w:szCs w:val="24"/>
                    </w:rPr>
                    <w:t>大型公共实验与技术服务平台</w:t>
                  </w: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829F">
                  <w:pP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4776</w:t>
                  </w:r>
                </w:p>
              </w:tc>
            </w:tr>
            <w:tr w14:paraId="2592867E">
              <w:tblPrEx>
                <w:tblCellMar>
                  <w:top w:w="0" w:type="dxa"/>
                  <w:left w:w="108" w:type="dxa"/>
                  <w:bottom w:w="0" w:type="dxa"/>
                  <w:right w:w="108" w:type="dxa"/>
                </w:tblCellMar>
              </w:tblPrEx>
              <w:trPr>
                <w:trHeight w:val="420" w:hRule="atLeast"/>
              </w:trPr>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7CBD">
                  <w:pPr>
                    <w:rPr>
                      <w:rFonts w:hint="eastAsia" w:ascii="仿宋" w:hAnsi="仿宋" w:eastAsia="仿宋"/>
                      <w:b w:val="0"/>
                      <w:bCs w:val="0"/>
                      <w:sz w:val="24"/>
                      <w:szCs w:val="24"/>
                    </w:rPr>
                  </w:pPr>
                  <w:r>
                    <w:rPr>
                      <w:rFonts w:hint="eastAsia" w:ascii="仿宋" w:hAnsi="仿宋" w:eastAsia="仿宋"/>
                      <w:b w:val="0"/>
                      <w:bCs w:val="0"/>
                      <w:sz w:val="24"/>
                      <w:szCs w:val="24"/>
                      <w:lang w:val="en-US" w:eastAsia="zh-CN"/>
                    </w:rPr>
                    <w:t>5F-12</w:t>
                  </w:r>
                  <w:r>
                    <w:rPr>
                      <w:rFonts w:hint="eastAsia" w:ascii="仿宋" w:hAnsi="仿宋" w:eastAsia="仿宋"/>
                      <w:b w:val="0"/>
                      <w:bCs w:val="0"/>
                      <w:sz w:val="24"/>
                      <w:szCs w:val="24"/>
                    </w:rPr>
                    <w:t>F</w:t>
                  </w:r>
                </w:p>
              </w:tc>
              <w:tc>
                <w:tcPr>
                  <w:tcW w:w="2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798E">
                  <w:pPr>
                    <w:rPr>
                      <w:rFonts w:hint="eastAsia" w:ascii="仿宋" w:hAnsi="仿宋" w:eastAsia="仿宋"/>
                      <w:b w:val="0"/>
                      <w:bCs w:val="0"/>
                      <w:sz w:val="24"/>
                      <w:szCs w:val="24"/>
                      <w:lang w:val="en-US" w:eastAsia="zh-CN"/>
                    </w:rPr>
                  </w:pPr>
                  <w:r>
                    <w:rPr>
                      <w:rFonts w:hint="eastAsia" w:ascii="仿宋" w:hAnsi="仿宋" w:eastAsia="仿宋"/>
                      <w:b w:val="0"/>
                      <w:bCs w:val="0"/>
                      <w:sz w:val="24"/>
                      <w:szCs w:val="24"/>
                    </w:rPr>
                    <w:t>“中药壮瑶药创新药物教育部工程研究中心”、“院士工作站”等高能级平台</w:t>
                  </w:r>
                  <w:r>
                    <w:rPr>
                      <w:rFonts w:hint="eastAsia" w:ascii="仿宋" w:hAnsi="仿宋" w:eastAsia="仿宋"/>
                      <w:b w:val="0"/>
                      <w:bCs w:val="0"/>
                      <w:sz w:val="24"/>
                      <w:szCs w:val="24"/>
                      <w:lang w:val="en-US" w:eastAsia="zh-CN"/>
                    </w:rPr>
                    <w:t>以及P</w:t>
                  </w:r>
                  <w:r>
                    <w:rPr>
                      <w:rFonts w:hint="eastAsia" w:ascii="仿宋" w:hAnsi="仿宋" w:eastAsia="仿宋"/>
                      <w:b w:val="0"/>
                      <w:bCs w:val="0"/>
                      <w:sz w:val="24"/>
                      <w:szCs w:val="24"/>
                    </w:rPr>
                    <w:t>I团队实验室与成果转化核心区</w:t>
                  </w:r>
                </w:p>
              </w:tc>
              <w:tc>
                <w:tcPr>
                  <w:tcW w:w="1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C9D7">
                  <w:pP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12712</w:t>
                  </w:r>
                </w:p>
              </w:tc>
            </w:tr>
            <w:tr w14:paraId="6A02F83C">
              <w:tblPrEx>
                <w:tblCellMar>
                  <w:top w:w="0" w:type="dxa"/>
                  <w:left w:w="108" w:type="dxa"/>
                  <w:bottom w:w="0" w:type="dxa"/>
                  <w:right w:w="108" w:type="dxa"/>
                </w:tblCellMar>
              </w:tblPrEx>
              <w:trPr>
                <w:trHeight w:val="420" w:hRule="atLeast"/>
              </w:trPr>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2D3E">
                  <w:pPr>
                    <w:rPr>
                      <w:rFonts w:hint="eastAsia" w:ascii="仿宋" w:hAnsi="仿宋" w:eastAsia="仿宋"/>
                      <w:b w:val="0"/>
                      <w:bCs w:val="0"/>
                      <w:sz w:val="24"/>
                      <w:szCs w:val="24"/>
                    </w:rPr>
                  </w:pPr>
                  <w:r>
                    <w:rPr>
                      <w:rFonts w:hint="eastAsia" w:ascii="仿宋" w:hAnsi="仿宋" w:eastAsia="仿宋"/>
                      <w:b w:val="0"/>
                      <w:bCs w:val="0"/>
                      <w:sz w:val="24"/>
                      <w:szCs w:val="24"/>
                    </w:rPr>
                    <w:t>合计</w:t>
                  </w:r>
                </w:p>
              </w:tc>
              <w:tc>
                <w:tcPr>
                  <w:tcW w:w="4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AA8C2">
                  <w:pPr>
                    <w:jc w:val="cente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19442</w:t>
                  </w:r>
                </w:p>
              </w:tc>
            </w:tr>
          </w:tbl>
          <w:p w14:paraId="5A115DA5">
            <w:pPr>
              <w:pStyle w:val="3"/>
              <w:rPr>
                <w:rFonts w:hint="eastAsia" w:ascii="仿宋" w:hAnsi="仿宋" w:eastAsia="仿宋"/>
                <w:b w:val="0"/>
                <w:bCs w:val="0"/>
                <w:sz w:val="24"/>
                <w:szCs w:val="24"/>
              </w:rPr>
            </w:pPr>
          </w:p>
          <w:p w14:paraId="1999B6B8">
            <w:pPr>
              <w:pStyle w:val="3"/>
              <w:rPr>
                <w:rFonts w:hint="eastAsia" w:ascii="仿宋" w:hAnsi="仿宋" w:eastAsia="仿宋"/>
                <w:b w:val="0"/>
                <w:bCs w:val="0"/>
                <w:sz w:val="24"/>
                <w:szCs w:val="24"/>
              </w:rPr>
            </w:pPr>
          </w:p>
        </w:tc>
      </w:tr>
      <w:tr w14:paraId="25CD0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3497775B">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1A41C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4E009F45">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          无偏离          商务响应情况：无偏离</w:t>
            </w:r>
          </w:p>
        </w:tc>
      </w:tr>
      <w:tr w14:paraId="7FE31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721B0F8A">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16D07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3E4D1F34">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：服务项目实行总包干价。</w:t>
            </w:r>
          </w:p>
        </w:tc>
      </w:tr>
      <w:tr w14:paraId="738CE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055AF737">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32C0B699">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6943" w:type="dxa"/>
            <w:gridSpan w:val="2"/>
            <w:tcBorders>
              <w:top w:val="single" w:color="auto" w:sz="4" w:space="0"/>
              <w:left w:val="single" w:color="auto" w:sz="4" w:space="0"/>
              <w:bottom w:val="single" w:color="auto" w:sz="4" w:space="0"/>
              <w:right w:val="single" w:color="auto" w:sz="4" w:space="0"/>
            </w:tcBorders>
            <w:vAlign w:val="center"/>
          </w:tcPr>
          <w:p w14:paraId="6CB724FF">
            <w:pPr>
              <w:widowControl/>
              <w:jc w:val="center"/>
              <w:textAlignment w:val="center"/>
              <w:rPr>
                <w:rFonts w:ascii="宋体" w:hAnsi="宋体" w:eastAsia="宋体" w:cs="宋体"/>
                <w:b/>
                <w:color w:val="000000"/>
                <w:szCs w:val="21"/>
              </w:rPr>
            </w:pPr>
          </w:p>
          <w:p w14:paraId="1E581467">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总包干金额（万元）</w:t>
            </w:r>
          </w:p>
        </w:tc>
      </w:tr>
      <w:tr w14:paraId="21E63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05D0B55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8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22A8D84">
            <w:pPr>
              <w:widowControl/>
              <w:jc w:val="center"/>
              <w:textAlignment w:val="center"/>
              <w:rPr>
                <w:rFonts w:ascii="宋体" w:hAnsi="宋体" w:eastAsia="宋体" w:cs="宋体"/>
                <w:b/>
                <w:color w:val="000000"/>
                <w:kern w:val="0"/>
                <w:szCs w:val="21"/>
              </w:rPr>
            </w:pPr>
          </w:p>
        </w:tc>
        <w:tc>
          <w:tcPr>
            <w:tcW w:w="6943" w:type="dxa"/>
            <w:gridSpan w:val="2"/>
            <w:tcBorders>
              <w:top w:val="single" w:color="auto" w:sz="4" w:space="0"/>
              <w:left w:val="single" w:color="auto" w:sz="4" w:space="0"/>
              <w:bottom w:val="single" w:color="auto" w:sz="4" w:space="0"/>
              <w:right w:val="single" w:color="auto" w:sz="4" w:space="0"/>
            </w:tcBorders>
            <w:vAlign w:val="center"/>
          </w:tcPr>
          <w:p w14:paraId="0FEA8741">
            <w:pPr>
              <w:widowControl/>
              <w:textAlignment w:val="center"/>
              <w:rPr>
                <w:rFonts w:ascii="宋体" w:hAnsi="宋体" w:eastAsia="宋体" w:cs="宋体"/>
                <w:color w:val="FF0000"/>
                <w:kern w:val="0"/>
                <w:szCs w:val="21"/>
              </w:rPr>
            </w:pPr>
          </w:p>
        </w:tc>
      </w:tr>
      <w:tr w14:paraId="3A0B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780C88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385" w:type="dxa"/>
            <w:gridSpan w:val="2"/>
            <w:tcBorders>
              <w:top w:val="nil"/>
              <w:left w:val="single" w:color="auto" w:sz="4" w:space="0"/>
              <w:bottom w:val="single" w:color="auto" w:sz="4" w:space="0"/>
              <w:right w:val="single" w:color="auto" w:sz="4" w:space="0"/>
            </w:tcBorders>
            <w:shd w:val="clear" w:color="000000" w:fill="FFFFFF"/>
            <w:vAlign w:val="center"/>
          </w:tcPr>
          <w:p w14:paraId="06B7C525">
            <w:pPr>
              <w:widowControl/>
              <w:jc w:val="center"/>
              <w:textAlignment w:val="center"/>
              <w:rPr>
                <w:rFonts w:ascii="宋体" w:hAnsi="宋体" w:eastAsia="宋体" w:cs="宋体"/>
                <w:b/>
                <w:color w:val="000000"/>
                <w:kern w:val="0"/>
                <w:szCs w:val="21"/>
              </w:rPr>
            </w:pPr>
          </w:p>
        </w:tc>
        <w:tc>
          <w:tcPr>
            <w:tcW w:w="6943" w:type="dxa"/>
            <w:gridSpan w:val="2"/>
            <w:tcBorders>
              <w:top w:val="single" w:color="auto" w:sz="4" w:space="0"/>
              <w:left w:val="single" w:color="auto" w:sz="4" w:space="0"/>
              <w:bottom w:val="single" w:color="auto" w:sz="4" w:space="0"/>
              <w:right w:val="single" w:color="auto" w:sz="4" w:space="0"/>
            </w:tcBorders>
            <w:vAlign w:val="center"/>
          </w:tcPr>
          <w:p w14:paraId="45B0202D">
            <w:pPr>
              <w:widowControl/>
              <w:jc w:val="center"/>
              <w:textAlignment w:val="center"/>
              <w:rPr>
                <w:rFonts w:ascii="宋体" w:hAnsi="宋体" w:eastAsia="宋体" w:cs="宋体"/>
                <w:color w:val="FF0000"/>
                <w:kern w:val="0"/>
                <w:szCs w:val="21"/>
              </w:rPr>
            </w:pPr>
          </w:p>
        </w:tc>
      </w:tr>
      <w:tr w14:paraId="6079E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303DE98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385" w:type="dxa"/>
            <w:gridSpan w:val="2"/>
            <w:tcBorders>
              <w:top w:val="nil"/>
              <w:left w:val="single" w:color="auto" w:sz="4" w:space="0"/>
              <w:bottom w:val="single" w:color="auto" w:sz="4" w:space="0"/>
              <w:right w:val="single" w:color="auto" w:sz="4" w:space="0"/>
            </w:tcBorders>
            <w:shd w:val="clear" w:color="000000" w:fill="FFFFFF"/>
            <w:vAlign w:val="center"/>
          </w:tcPr>
          <w:p w14:paraId="7B1D5B61">
            <w:pPr>
              <w:widowControl/>
              <w:jc w:val="center"/>
              <w:textAlignment w:val="center"/>
              <w:rPr>
                <w:rFonts w:ascii="宋体" w:hAnsi="宋体" w:eastAsia="宋体" w:cs="宋体"/>
                <w:b/>
                <w:color w:val="000000"/>
                <w:kern w:val="0"/>
                <w:szCs w:val="21"/>
              </w:rPr>
            </w:pPr>
          </w:p>
        </w:tc>
        <w:tc>
          <w:tcPr>
            <w:tcW w:w="6943" w:type="dxa"/>
            <w:gridSpan w:val="2"/>
            <w:tcBorders>
              <w:top w:val="nil"/>
              <w:left w:val="single" w:color="auto" w:sz="4" w:space="0"/>
              <w:bottom w:val="single" w:color="auto" w:sz="4" w:space="0"/>
              <w:right w:val="single" w:color="auto" w:sz="4" w:space="0"/>
            </w:tcBorders>
            <w:vAlign w:val="center"/>
          </w:tcPr>
          <w:p w14:paraId="47F4103B">
            <w:pPr>
              <w:widowControl/>
              <w:jc w:val="center"/>
              <w:textAlignment w:val="center"/>
              <w:rPr>
                <w:rFonts w:ascii="宋体" w:hAnsi="宋体" w:eastAsia="宋体" w:cs="宋体"/>
                <w:color w:val="FF0000"/>
                <w:kern w:val="0"/>
                <w:szCs w:val="21"/>
              </w:rPr>
            </w:pPr>
          </w:p>
        </w:tc>
      </w:tr>
      <w:tr w14:paraId="37561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7EC210FB">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报价总价大写：                    小写人民币：  元</w:t>
            </w:r>
          </w:p>
        </w:tc>
      </w:tr>
    </w:tbl>
    <w:p w14:paraId="0A7E325E">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656172B5">
      <w:pPr>
        <w:tabs>
          <w:tab w:val="center" w:pos="4153"/>
        </w:tabs>
        <w:snapToGrid w:val="0"/>
        <w:spacing w:before="50" w:after="50" w:line="360" w:lineRule="atLeast"/>
        <w:rPr>
          <w:rFonts w:hint="eastAsia" w:ascii="宋体" w:hAnsi="宋体" w:eastAsia="宋体" w:cs="仿宋_GB2312"/>
          <w:color w:val="000000"/>
          <w:szCs w:val="21"/>
        </w:rPr>
      </w:pPr>
    </w:p>
    <w:p w14:paraId="256C4555">
      <w:pPr>
        <w:tabs>
          <w:tab w:val="center" w:pos="4153"/>
        </w:tabs>
        <w:snapToGrid w:val="0"/>
        <w:spacing w:before="50" w:after="50" w:line="360" w:lineRule="atLeast"/>
        <w:rPr>
          <w:rFonts w:hint="eastAsia" w:ascii="宋体" w:hAnsi="宋体" w:eastAsia="宋体" w:cs="仿宋_GB2312"/>
          <w:color w:val="000000"/>
          <w:szCs w:val="21"/>
        </w:rPr>
      </w:pPr>
    </w:p>
    <w:p w14:paraId="4CD0D350">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3D7E707">
      <w:pPr>
        <w:tabs>
          <w:tab w:val="center" w:pos="4153"/>
        </w:tabs>
        <w:snapToGrid w:val="0"/>
        <w:spacing w:before="50" w:after="50" w:line="360" w:lineRule="atLeast"/>
        <w:rPr>
          <w:rFonts w:ascii="宋体" w:hAnsi="宋体" w:eastAsia="宋体" w:cs="仿宋_GB2312"/>
          <w:color w:val="000000"/>
          <w:szCs w:val="21"/>
          <w:u w:val="single"/>
        </w:rPr>
      </w:pPr>
    </w:p>
    <w:p w14:paraId="07444237">
      <w:pPr>
        <w:tabs>
          <w:tab w:val="center" w:pos="4153"/>
        </w:tabs>
        <w:snapToGrid w:val="0"/>
        <w:spacing w:before="50" w:after="50" w:line="360" w:lineRule="atLeast"/>
        <w:rPr>
          <w:rFonts w:ascii="宋体" w:hAnsi="宋体" w:eastAsia="宋体" w:cs="仿宋_GB2312"/>
          <w:color w:val="000000"/>
          <w:szCs w:val="21"/>
          <w:u w:val="single"/>
        </w:rPr>
      </w:pPr>
    </w:p>
    <w:p w14:paraId="131490E8">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177A14D7">
      <w:pPr>
        <w:tabs>
          <w:tab w:val="center" w:pos="4153"/>
        </w:tabs>
        <w:snapToGrid w:val="0"/>
        <w:spacing w:before="50" w:after="50" w:line="360" w:lineRule="atLeast"/>
        <w:rPr>
          <w:rFonts w:ascii="宋体" w:hAnsi="宋体" w:eastAsia="宋体" w:cs="仿宋_GB2312"/>
          <w:color w:val="000000"/>
          <w:szCs w:val="21"/>
        </w:rPr>
      </w:pPr>
    </w:p>
    <w:p w14:paraId="3CDAEDA5">
      <w:pPr>
        <w:tabs>
          <w:tab w:val="center" w:pos="4153"/>
        </w:tabs>
        <w:snapToGrid w:val="0"/>
        <w:spacing w:before="50" w:after="50" w:line="360" w:lineRule="atLeast"/>
        <w:rPr>
          <w:rFonts w:hint="eastAsia" w:ascii="宋体" w:hAnsi="宋体" w:eastAsia="宋体" w:cs="仿宋_GB2312"/>
          <w:color w:val="000000"/>
          <w:szCs w:val="21"/>
        </w:rPr>
      </w:pPr>
    </w:p>
    <w:p w14:paraId="6BFFF9CF">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680" w:right="1558" w:bottom="6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524735"/>
    <w:rsid w:val="00001C4D"/>
    <w:rsid w:val="000151A7"/>
    <w:rsid w:val="00015768"/>
    <w:rsid w:val="00023BD5"/>
    <w:rsid w:val="00031906"/>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708B5"/>
    <w:rsid w:val="00277DEB"/>
    <w:rsid w:val="0029114E"/>
    <w:rsid w:val="00296E65"/>
    <w:rsid w:val="002C493F"/>
    <w:rsid w:val="002E0607"/>
    <w:rsid w:val="002F4F7E"/>
    <w:rsid w:val="003204C8"/>
    <w:rsid w:val="00330702"/>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63B34"/>
    <w:rsid w:val="00590B6E"/>
    <w:rsid w:val="005944DC"/>
    <w:rsid w:val="005D08A8"/>
    <w:rsid w:val="005D624B"/>
    <w:rsid w:val="005E52CA"/>
    <w:rsid w:val="005F16FF"/>
    <w:rsid w:val="006027D7"/>
    <w:rsid w:val="00604BDC"/>
    <w:rsid w:val="00624C56"/>
    <w:rsid w:val="006337F3"/>
    <w:rsid w:val="00646231"/>
    <w:rsid w:val="006552B4"/>
    <w:rsid w:val="006A130D"/>
    <w:rsid w:val="006F55C4"/>
    <w:rsid w:val="006F69B2"/>
    <w:rsid w:val="006F7030"/>
    <w:rsid w:val="007047E7"/>
    <w:rsid w:val="00710E97"/>
    <w:rsid w:val="007169EB"/>
    <w:rsid w:val="00721CE0"/>
    <w:rsid w:val="00755828"/>
    <w:rsid w:val="00762DF7"/>
    <w:rsid w:val="00770ECD"/>
    <w:rsid w:val="007C2B74"/>
    <w:rsid w:val="007C339F"/>
    <w:rsid w:val="007F6B6A"/>
    <w:rsid w:val="0083146F"/>
    <w:rsid w:val="0085079A"/>
    <w:rsid w:val="0086224C"/>
    <w:rsid w:val="00880385"/>
    <w:rsid w:val="00890449"/>
    <w:rsid w:val="008D0D3D"/>
    <w:rsid w:val="008E4DE4"/>
    <w:rsid w:val="008F2A60"/>
    <w:rsid w:val="008F74D2"/>
    <w:rsid w:val="00991794"/>
    <w:rsid w:val="009952DE"/>
    <w:rsid w:val="009C57F8"/>
    <w:rsid w:val="009D7D51"/>
    <w:rsid w:val="009E0515"/>
    <w:rsid w:val="00A060AF"/>
    <w:rsid w:val="00A50EBB"/>
    <w:rsid w:val="00A62D7A"/>
    <w:rsid w:val="00A67BE2"/>
    <w:rsid w:val="00A71325"/>
    <w:rsid w:val="00A8452E"/>
    <w:rsid w:val="00A9771F"/>
    <w:rsid w:val="00AC4040"/>
    <w:rsid w:val="00AC6B73"/>
    <w:rsid w:val="00AD59A6"/>
    <w:rsid w:val="00AD76FB"/>
    <w:rsid w:val="00AF5446"/>
    <w:rsid w:val="00B064FB"/>
    <w:rsid w:val="00B1181B"/>
    <w:rsid w:val="00B22DB8"/>
    <w:rsid w:val="00B27915"/>
    <w:rsid w:val="00B731F5"/>
    <w:rsid w:val="00B746CC"/>
    <w:rsid w:val="00B904F5"/>
    <w:rsid w:val="00B91803"/>
    <w:rsid w:val="00B965A5"/>
    <w:rsid w:val="00B96E10"/>
    <w:rsid w:val="00BA1055"/>
    <w:rsid w:val="00BA2E26"/>
    <w:rsid w:val="00BB16E6"/>
    <w:rsid w:val="00BD5346"/>
    <w:rsid w:val="00BD7727"/>
    <w:rsid w:val="00BF0F70"/>
    <w:rsid w:val="00C17FE5"/>
    <w:rsid w:val="00C47AFF"/>
    <w:rsid w:val="00C53609"/>
    <w:rsid w:val="00CE6D71"/>
    <w:rsid w:val="00CF0D73"/>
    <w:rsid w:val="00CF76F9"/>
    <w:rsid w:val="00D077FD"/>
    <w:rsid w:val="00D13EEC"/>
    <w:rsid w:val="00D50CB5"/>
    <w:rsid w:val="00D90C70"/>
    <w:rsid w:val="00D97CFC"/>
    <w:rsid w:val="00DA1CFD"/>
    <w:rsid w:val="00DD693B"/>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E76F2"/>
    <w:rsid w:val="021B04E9"/>
    <w:rsid w:val="02990C86"/>
    <w:rsid w:val="04B252B7"/>
    <w:rsid w:val="050A002F"/>
    <w:rsid w:val="06696C18"/>
    <w:rsid w:val="08711E6A"/>
    <w:rsid w:val="08FE3622"/>
    <w:rsid w:val="0C5F6C9D"/>
    <w:rsid w:val="0C741652"/>
    <w:rsid w:val="0D244E26"/>
    <w:rsid w:val="0EC773BC"/>
    <w:rsid w:val="116021A5"/>
    <w:rsid w:val="15082937"/>
    <w:rsid w:val="15363948"/>
    <w:rsid w:val="155142DE"/>
    <w:rsid w:val="178766DD"/>
    <w:rsid w:val="189E521C"/>
    <w:rsid w:val="18A33D59"/>
    <w:rsid w:val="18ED5352"/>
    <w:rsid w:val="196C5B8A"/>
    <w:rsid w:val="19A10B83"/>
    <w:rsid w:val="1B3A34BE"/>
    <w:rsid w:val="1CA64241"/>
    <w:rsid w:val="1E1A5BD2"/>
    <w:rsid w:val="1EFC2921"/>
    <w:rsid w:val="1F066139"/>
    <w:rsid w:val="20C46CE7"/>
    <w:rsid w:val="21D40771"/>
    <w:rsid w:val="221E6C99"/>
    <w:rsid w:val="22804455"/>
    <w:rsid w:val="22DD75EC"/>
    <w:rsid w:val="2492046F"/>
    <w:rsid w:val="24D665AE"/>
    <w:rsid w:val="25201F1F"/>
    <w:rsid w:val="258C10EE"/>
    <w:rsid w:val="2685203A"/>
    <w:rsid w:val="28D36AB7"/>
    <w:rsid w:val="28E3564E"/>
    <w:rsid w:val="2A790107"/>
    <w:rsid w:val="2A8A6882"/>
    <w:rsid w:val="2C081D73"/>
    <w:rsid w:val="2DB11966"/>
    <w:rsid w:val="2F191259"/>
    <w:rsid w:val="30A43A9F"/>
    <w:rsid w:val="30B71989"/>
    <w:rsid w:val="31F84007"/>
    <w:rsid w:val="348706B0"/>
    <w:rsid w:val="34CA4AB0"/>
    <w:rsid w:val="35074561"/>
    <w:rsid w:val="361D0E97"/>
    <w:rsid w:val="365D57F4"/>
    <w:rsid w:val="36EA2335"/>
    <w:rsid w:val="38D46E50"/>
    <w:rsid w:val="38F0754B"/>
    <w:rsid w:val="39875C71"/>
    <w:rsid w:val="3A6765BE"/>
    <w:rsid w:val="3AE01ADD"/>
    <w:rsid w:val="3C0D56D3"/>
    <w:rsid w:val="3CD46809"/>
    <w:rsid w:val="3E9230EE"/>
    <w:rsid w:val="3F890995"/>
    <w:rsid w:val="41CE08E1"/>
    <w:rsid w:val="4340292E"/>
    <w:rsid w:val="47F44134"/>
    <w:rsid w:val="48154D05"/>
    <w:rsid w:val="48EC5AF0"/>
    <w:rsid w:val="4A9401EE"/>
    <w:rsid w:val="4AAD305D"/>
    <w:rsid w:val="4CB01720"/>
    <w:rsid w:val="4DA1334D"/>
    <w:rsid w:val="4DE374C2"/>
    <w:rsid w:val="4E487C6D"/>
    <w:rsid w:val="50030AC9"/>
    <w:rsid w:val="502B6EFE"/>
    <w:rsid w:val="5069558E"/>
    <w:rsid w:val="54212AF2"/>
    <w:rsid w:val="542A7E0B"/>
    <w:rsid w:val="54D23DEC"/>
    <w:rsid w:val="54DB0375"/>
    <w:rsid w:val="54DC2F82"/>
    <w:rsid w:val="55E34DF9"/>
    <w:rsid w:val="566A28E6"/>
    <w:rsid w:val="57DE6F4C"/>
    <w:rsid w:val="582157B7"/>
    <w:rsid w:val="59D53026"/>
    <w:rsid w:val="5DDB3533"/>
    <w:rsid w:val="5FEC48FC"/>
    <w:rsid w:val="60E92BEA"/>
    <w:rsid w:val="642F3CCD"/>
    <w:rsid w:val="644C0210"/>
    <w:rsid w:val="65FD2C93"/>
    <w:rsid w:val="662342A4"/>
    <w:rsid w:val="66952ECC"/>
    <w:rsid w:val="6A4410A4"/>
    <w:rsid w:val="6B021A3D"/>
    <w:rsid w:val="6CB00A5F"/>
    <w:rsid w:val="6CC369E5"/>
    <w:rsid w:val="70260062"/>
    <w:rsid w:val="70567B70"/>
    <w:rsid w:val="7545506B"/>
    <w:rsid w:val="77145619"/>
    <w:rsid w:val="776B3F01"/>
    <w:rsid w:val="789E3E62"/>
    <w:rsid w:val="7961387E"/>
    <w:rsid w:val="7B2A40D3"/>
    <w:rsid w:val="7EEF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680</Words>
  <Characters>708</Characters>
  <Lines>6</Lines>
  <Paragraphs>1</Paragraphs>
  <TotalTime>80</TotalTime>
  <ScaleCrop>false</ScaleCrop>
  <LinksUpToDate>false</LinksUpToDate>
  <CharactersWithSpaces>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于舟</cp:lastModifiedBy>
  <cp:lastPrinted>2026-03-12T09:38:50Z</cp:lastPrinted>
  <dcterms:modified xsi:type="dcterms:W3CDTF">2026-03-12T10:53:47Z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79106CDF17B248B48F9A6D21D718BF21_13</vt:lpwstr>
  </property>
  <property fmtid="{D5CDD505-2E9C-101B-9397-08002B2CF9AE}" pid="4" name="KSOTemplateDocerSaveRecord">
    <vt:lpwstr>eyJoZGlkIjoiODVkZWIzZmUxNmQ4ZDllYjUwN2QyYjRlMDhlZTI1MTUiLCJ1c2VySWQiOiI0NTczNDIwNjQifQ==</vt:lpwstr>
  </property>
</Properties>
</file>