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49B62">
      <w:pPr>
        <w:numPr>
          <w:ilvl w:val="0"/>
          <w:numId w:val="0"/>
        </w:numPr>
        <w:jc w:val="center"/>
        <w:rPr>
          <w:rFonts w:hint="eastAsia" w:ascii="宋体" w:hAnsi="宋体" w:eastAsia="宋体" w:cs="宋体"/>
          <w:b/>
          <w:bCs/>
          <w:sz w:val="52"/>
          <w:szCs w:val="52"/>
          <w:lang w:val="en-US" w:eastAsia="zh-CN"/>
        </w:rPr>
      </w:pPr>
      <w:bookmarkStart w:id="0" w:name="OLE_LINK1"/>
      <w:r>
        <w:rPr>
          <w:rFonts w:hint="eastAsia" w:ascii="宋体" w:hAnsi="宋体" w:eastAsia="宋体" w:cs="宋体"/>
          <w:b/>
          <w:bCs/>
          <w:sz w:val="52"/>
          <w:szCs w:val="52"/>
          <w:lang w:val="en-US" w:eastAsia="zh-CN"/>
        </w:rPr>
        <w:t>广西中医药大学药学院</w:t>
      </w:r>
    </w:p>
    <w:p w14:paraId="561D23CA">
      <w:pPr>
        <w:numPr>
          <w:ilvl w:val="0"/>
          <w:numId w:val="0"/>
        </w:num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w:t>
      </w:r>
      <w:r>
        <w:rPr>
          <w:rFonts w:hint="eastAsia" w:ascii="宋体" w:hAnsi="宋体" w:eastAsia="宋体" w:cs="宋体"/>
          <w:b/>
          <w:bCs/>
          <w:sz w:val="32"/>
          <w:szCs w:val="32"/>
          <w:lang w:val="en-US" w:eastAsia="zh-CN"/>
        </w:rPr>
        <w:t>AI赋能危化品安全的跨学科虚拟仿真实验系统</w:t>
      </w:r>
      <w:r>
        <w:rPr>
          <w:rFonts w:hint="eastAsia" w:ascii="宋体" w:hAnsi="宋体" w:eastAsia="宋体" w:cs="宋体"/>
          <w:b/>
          <w:bCs/>
          <w:sz w:val="32"/>
          <w:szCs w:val="32"/>
          <w:lang w:val="en-US" w:eastAsia="zh-CN"/>
        </w:rPr>
        <w:t>》开发服务采购内容及要求</w:t>
      </w:r>
    </w:p>
    <w:tbl>
      <w:tblPr>
        <w:tblStyle w:val="5"/>
        <w:tblW w:w="95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0"/>
        <w:gridCol w:w="1032"/>
        <w:gridCol w:w="698"/>
        <w:gridCol w:w="676"/>
        <w:gridCol w:w="6538"/>
      </w:tblGrid>
      <w:tr w14:paraId="4634D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9574" w:type="dxa"/>
            <w:gridSpan w:val="5"/>
            <w:tcBorders>
              <w:top w:val="single" w:color="000000" w:sz="4" w:space="0"/>
              <w:left w:val="single" w:color="000000" w:sz="4" w:space="0"/>
              <w:bottom w:val="nil"/>
              <w:right w:val="single" w:color="000000" w:sz="4" w:space="0"/>
            </w:tcBorders>
            <w:noWrap w:val="0"/>
            <w:vAlign w:val="center"/>
          </w:tcPr>
          <w:p w14:paraId="79FD44DB">
            <w:pPr>
              <w:keepNext w:val="0"/>
              <w:keepLines w:val="0"/>
              <w:widowControl/>
              <w:suppressLineNumbers w:val="0"/>
              <w:jc w:val="both"/>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32"/>
                <w:szCs w:val="32"/>
                <w:u w:val="none"/>
                <w:lang w:val="en-US" w:eastAsia="zh-CN" w:bidi="ar"/>
              </w:rPr>
              <w:t>一、技术服务要求</w:t>
            </w:r>
          </w:p>
        </w:tc>
      </w:tr>
      <w:tr w14:paraId="1D5B2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30" w:type="dxa"/>
            <w:tcBorders>
              <w:top w:val="single" w:color="000000" w:sz="4" w:space="0"/>
              <w:left w:val="single" w:color="000000" w:sz="4" w:space="0"/>
              <w:bottom w:val="nil"/>
              <w:right w:val="single" w:color="000000" w:sz="4" w:space="0"/>
            </w:tcBorders>
            <w:noWrap w:val="0"/>
            <w:vAlign w:val="center"/>
          </w:tcPr>
          <w:p w14:paraId="5AA96CF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032" w:type="dxa"/>
            <w:tcBorders>
              <w:top w:val="single" w:color="000000" w:sz="4" w:space="0"/>
              <w:left w:val="single" w:color="000000" w:sz="4" w:space="0"/>
              <w:bottom w:val="nil"/>
              <w:right w:val="single" w:color="000000" w:sz="4" w:space="0"/>
            </w:tcBorders>
            <w:noWrap w:val="0"/>
            <w:vAlign w:val="center"/>
          </w:tcPr>
          <w:p w14:paraId="524E24CC">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cs="宋体"/>
                <w:b/>
                <w:bCs/>
                <w:i w:val="0"/>
                <w:iCs w:val="0"/>
                <w:color w:val="auto"/>
                <w:kern w:val="0"/>
                <w:sz w:val="21"/>
                <w:szCs w:val="21"/>
                <w:u w:val="none"/>
                <w:lang w:val="en-US" w:eastAsia="zh-CN" w:bidi="ar"/>
              </w:rPr>
              <w:t>服务</w:t>
            </w:r>
            <w:r>
              <w:rPr>
                <w:rFonts w:hint="eastAsia" w:ascii="宋体" w:hAnsi="宋体" w:eastAsia="宋体" w:cs="宋体"/>
                <w:b/>
                <w:bCs/>
                <w:i w:val="0"/>
                <w:iCs w:val="0"/>
                <w:color w:val="auto"/>
                <w:kern w:val="0"/>
                <w:sz w:val="21"/>
                <w:szCs w:val="21"/>
                <w:u w:val="none"/>
                <w:lang w:val="en-US" w:eastAsia="zh-CN" w:bidi="ar"/>
              </w:rPr>
              <w:t>名称</w:t>
            </w:r>
          </w:p>
        </w:tc>
        <w:tc>
          <w:tcPr>
            <w:tcW w:w="698" w:type="dxa"/>
            <w:tcBorders>
              <w:top w:val="single" w:color="000000" w:sz="4" w:space="0"/>
              <w:left w:val="single" w:color="000000" w:sz="4" w:space="0"/>
              <w:bottom w:val="nil"/>
              <w:right w:val="single" w:color="000000" w:sz="4" w:space="0"/>
            </w:tcBorders>
            <w:noWrap w:val="0"/>
            <w:vAlign w:val="center"/>
          </w:tcPr>
          <w:p w14:paraId="495B1CBC">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c>
          <w:tcPr>
            <w:tcW w:w="676" w:type="dxa"/>
            <w:tcBorders>
              <w:top w:val="single" w:color="000000" w:sz="4" w:space="0"/>
              <w:left w:val="single" w:color="000000" w:sz="4" w:space="0"/>
              <w:bottom w:val="nil"/>
              <w:right w:val="single" w:color="000000" w:sz="4" w:space="0"/>
            </w:tcBorders>
            <w:noWrap w:val="0"/>
            <w:vAlign w:val="center"/>
          </w:tcPr>
          <w:p w14:paraId="5208FDC0">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计量单位</w:t>
            </w:r>
          </w:p>
        </w:tc>
        <w:tc>
          <w:tcPr>
            <w:tcW w:w="6538" w:type="dxa"/>
            <w:tcBorders>
              <w:top w:val="single" w:color="000000" w:sz="4" w:space="0"/>
              <w:left w:val="single" w:color="000000" w:sz="4" w:space="0"/>
              <w:bottom w:val="nil"/>
              <w:right w:val="single" w:color="000000" w:sz="4" w:space="0"/>
            </w:tcBorders>
            <w:noWrap w:val="0"/>
            <w:vAlign w:val="center"/>
          </w:tcPr>
          <w:p w14:paraId="49EC7BE4">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技术服务要求</w:t>
            </w:r>
          </w:p>
        </w:tc>
      </w:tr>
      <w:tr w14:paraId="5B4BB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5"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008FD28E">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5457B07C">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AI赋能危化品安全的跨学科虚拟仿真实验系统开发服务</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7F5C7663">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14:paraId="59A694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538" w:type="dxa"/>
            <w:tcBorders>
              <w:top w:val="single" w:color="000000" w:sz="4" w:space="0"/>
              <w:left w:val="single" w:color="000000" w:sz="4" w:space="0"/>
              <w:bottom w:val="single" w:color="000000" w:sz="4" w:space="0"/>
              <w:right w:val="single" w:color="000000" w:sz="4" w:space="0"/>
            </w:tcBorders>
            <w:shd w:val="clear"/>
            <w:noWrap w:val="0"/>
            <w:vAlign w:val="top"/>
          </w:tcPr>
          <w:p w14:paraId="0BA46FAD">
            <w:pPr>
              <w:spacing w:line="360" w:lineRule="auto"/>
              <w:rPr>
                <w:rFonts w:hint="eastAsia" w:ascii="宋体" w:hAnsi="宋体" w:eastAsia="宋体" w:cs="宋体"/>
                <w:sz w:val="21"/>
                <w:szCs w:val="21"/>
              </w:rPr>
            </w:pPr>
            <w:r>
              <w:rPr>
                <w:rFonts w:hint="eastAsia" w:ascii="宋体" w:hAnsi="宋体" w:eastAsia="宋体" w:cs="宋体"/>
                <w:sz w:val="21"/>
                <w:szCs w:val="21"/>
              </w:rPr>
              <w:t>1.实验目的</w:t>
            </w:r>
          </w:p>
          <w:p w14:paraId="5FDC9F5A">
            <w:pPr>
              <w:spacing w:line="360" w:lineRule="auto"/>
              <w:rPr>
                <w:rFonts w:hint="eastAsia" w:ascii="宋体" w:hAnsi="宋体" w:eastAsia="宋体" w:cs="宋体"/>
                <w:sz w:val="21"/>
                <w:szCs w:val="21"/>
              </w:rPr>
            </w:pPr>
            <w:r>
              <w:rPr>
                <w:rFonts w:hint="eastAsia" w:ascii="宋体" w:hAnsi="宋体" w:eastAsia="宋体" w:cs="宋体"/>
                <w:sz w:val="21"/>
                <w:szCs w:val="21"/>
              </w:rPr>
              <w:t>定制开发AI赋能危化品</w:t>
            </w:r>
            <w:r>
              <w:rPr>
                <w:rFonts w:hint="eastAsia" w:ascii="宋体" w:hAnsi="宋体" w:eastAsia="宋体" w:cs="宋体"/>
                <w:sz w:val="21"/>
                <w:szCs w:val="21"/>
                <w:lang w:val="en-US" w:eastAsia="zh-CN"/>
              </w:rPr>
              <w:t>安全的跨学科</w:t>
            </w:r>
            <w:r>
              <w:rPr>
                <w:rFonts w:hint="eastAsia" w:ascii="宋体" w:hAnsi="宋体" w:eastAsia="宋体" w:cs="宋体"/>
                <w:sz w:val="21"/>
                <w:szCs w:val="21"/>
              </w:rPr>
              <w:t>虚拟仿真</w:t>
            </w:r>
            <w:r>
              <w:rPr>
                <w:rFonts w:hint="eastAsia" w:ascii="宋体" w:hAnsi="宋体" w:eastAsia="宋体" w:cs="宋体"/>
                <w:sz w:val="21"/>
                <w:szCs w:val="21"/>
                <w:lang w:val="en-US" w:eastAsia="zh-CN"/>
              </w:rPr>
              <w:t>实验</w:t>
            </w:r>
            <w:r>
              <w:rPr>
                <w:rFonts w:hint="eastAsia" w:ascii="宋体" w:hAnsi="宋体" w:eastAsia="宋体" w:cs="宋体"/>
                <w:sz w:val="21"/>
                <w:szCs w:val="21"/>
              </w:rPr>
              <w:t>教学系统，为中药学/药学专业学生提供高度仿真的有机化学实验场景。系统分为安全知识学习、事故应急处理、核心仪器认知三大模块，通过三个模块，学生可深入了解安全知识、核心仪器结构功能，熟练掌握事故应急处置关键流程，提升实验操作与安全规范能力。</w:t>
            </w:r>
          </w:p>
          <w:p w14:paraId="31578BC9">
            <w:pPr>
              <w:spacing w:line="360" w:lineRule="auto"/>
              <w:rPr>
                <w:rFonts w:hint="eastAsia" w:ascii="宋体" w:hAnsi="宋体" w:eastAsia="宋体" w:cs="宋体"/>
                <w:sz w:val="21"/>
                <w:szCs w:val="21"/>
              </w:rPr>
            </w:pPr>
            <w:r>
              <w:rPr>
                <w:rFonts w:hint="eastAsia" w:ascii="宋体" w:hAnsi="宋体" w:eastAsia="宋体" w:cs="宋体"/>
                <w:sz w:val="21"/>
                <w:szCs w:val="21"/>
              </w:rPr>
              <w:t>2.实验步骤</w:t>
            </w:r>
          </w:p>
          <w:p w14:paraId="1196DE6D">
            <w:pPr>
              <w:spacing w:line="360" w:lineRule="auto"/>
              <w:rPr>
                <w:rFonts w:hint="eastAsia" w:ascii="宋体" w:hAnsi="宋体" w:eastAsia="宋体" w:cs="宋体"/>
                <w:sz w:val="21"/>
                <w:szCs w:val="21"/>
              </w:rPr>
            </w:pPr>
            <w:r>
              <w:rPr>
                <w:rFonts w:hint="eastAsia" w:ascii="宋体" w:hAnsi="宋体" w:eastAsia="宋体" w:cs="宋体"/>
                <w:sz w:val="21"/>
                <w:szCs w:val="21"/>
              </w:rPr>
              <w:t>2.1安全知识</w:t>
            </w:r>
            <w:r>
              <w:rPr>
                <w:rFonts w:hint="eastAsia" w:ascii="宋体" w:hAnsi="宋体" w:eastAsia="宋体" w:cs="宋体"/>
                <w:sz w:val="21"/>
                <w:szCs w:val="21"/>
                <w:lang w:val="en-US" w:eastAsia="zh-CN"/>
              </w:rPr>
              <w:t>仿真</w:t>
            </w:r>
            <w:r>
              <w:rPr>
                <w:rFonts w:hint="eastAsia" w:ascii="宋体" w:hAnsi="宋体" w:eastAsia="宋体" w:cs="宋体"/>
                <w:sz w:val="21"/>
                <w:szCs w:val="21"/>
              </w:rPr>
              <w:t>学习</w:t>
            </w:r>
          </w:p>
          <w:p w14:paraId="10E1BBD5">
            <w:pPr>
              <w:spacing w:line="360" w:lineRule="auto"/>
              <w:rPr>
                <w:rFonts w:hint="eastAsia" w:ascii="宋体" w:hAnsi="宋体" w:eastAsia="宋体" w:cs="宋体"/>
                <w:sz w:val="21"/>
                <w:szCs w:val="21"/>
              </w:rPr>
            </w:pPr>
            <w:r>
              <w:rPr>
                <w:rFonts w:hint="eastAsia" w:ascii="宋体" w:hAnsi="宋体" w:eastAsia="宋体" w:cs="宋体"/>
                <w:sz w:val="21"/>
                <w:szCs w:val="21"/>
              </w:rPr>
              <w:t>试剂存储：</w:t>
            </w:r>
          </w:p>
          <w:p w14:paraId="6848C705">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（1）高锰酸钾试剂存放到强氧化剂柜子</w:t>
            </w:r>
            <w:r>
              <w:rPr>
                <w:rFonts w:hint="eastAsia" w:ascii="宋体" w:hAnsi="宋体" w:eastAsia="宋体" w:cs="宋体"/>
                <w:sz w:val="21"/>
                <w:szCs w:val="21"/>
                <w:lang w:val="en-US" w:eastAsia="zh-CN"/>
              </w:rPr>
              <w:t>；</w:t>
            </w:r>
            <w:r>
              <w:rPr>
                <w:rFonts w:hint="eastAsia" w:ascii="宋体" w:hAnsi="宋体" w:eastAsia="宋体" w:cs="宋体"/>
                <w:sz w:val="21"/>
                <w:szCs w:val="21"/>
              </w:rPr>
              <w:t>（2）铁粉试剂存放到还原剂柜子</w:t>
            </w:r>
            <w:r>
              <w:rPr>
                <w:rFonts w:hint="eastAsia" w:ascii="宋体" w:hAnsi="宋体" w:eastAsia="宋体" w:cs="宋体"/>
                <w:sz w:val="21"/>
                <w:szCs w:val="21"/>
                <w:lang w:val="en-US" w:eastAsia="zh-CN"/>
              </w:rPr>
              <w:t>；</w:t>
            </w:r>
            <w:r>
              <w:rPr>
                <w:rFonts w:hint="eastAsia" w:ascii="宋体" w:hAnsi="宋体" w:eastAsia="宋体" w:cs="宋体"/>
                <w:sz w:val="21"/>
                <w:szCs w:val="21"/>
              </w:rPr>
              <w:t>（3）硫酸试剂存放到强酸柜子</w:t>
            </w:r>
            <w:r>
              <w:rPr>
                <w:rFonts w:hint="eastAsia" w:ascii="宋体" w:hAnsi="宋体" w:eastAsia="宋体" w:cs="宋体"/>
                <w:sz w:val="21"/>
                <w:szCs w:val="21"/>
                <w:lang w:val="en-US" w:eastAsia="zh-CN"/>
              </w:rPr>
              <w:t>；</w:t>
            </w:r>
            <w:r>
              <w:rPr>
                <w:rFonts w:hint="eastAsia" w:ascii="宋体" w:hAnsi="宋体" w:eastAsia="宋体" w:cs="宋体"/>
                <w:sz w:val="21"/>
                <w:szCs w:val="21"/>
              </w:rPr>
              <w:t>（4）氢氧化钠试剂存放到强碱柜子</w:t>
            </w:r>
            <w:r>
              <w:rPr>
                <w:rFonts w:hint="eastAsia" w:ascii="宋体" w:hAnsi="宋体" w:eastAsia="宋体" w:cs="宋体"/>
                <w:sz w:val="21"/>
                <w:szCs w:val="21"/>
                <w:lang w:val="en-US" w:eastAsia="zh-CN"/>
              </w:rPr>
              <w:t>；</w:t>
            </w:r>
            <w:r>
              <w:rPr>
                <w:rFonts w:hint="eastAsia" w:ascii="宋体" w:hAnsi="宋体" w:eastAsia="宋体" w:cs="宋体"/>
                <w:sz w:val="21"/>
                <w:szCs w:val="21"/>
              </w:rPr>
              <w:t>（5）乙醇试剂存放到防爆冰箱</w:t>
            </w:r>
            <w:r>
              <w:rPr>
                <w:rFonts w:hint="eastAsia" w:ascii="宋体" w:hAnsi="宋体" w:eastAsia="宋体" w:cs="宋体"/>
                <w:sz w:val="21"/>
                <w:szCs w:val="21"/>
                <w:lang w:val="en-US" w:eastAsia="zh-CN"/>
              </w:rPr>
              <w:t>；</w:t>
            </w:r>
          </w:p>
          <w:p w14:paraId="219F7327">
            <w:pPr>
              <w:spacing w:line="360" w:lineRule="auto"/>
              <w:rPr>
                <w:rFonts w:hint="eastAsia" w:ascii="宋体" w:hAnsi="宋体" w:eastAsia="宋体" w:cs="宋体"/>
                <w:sz w:val="21"/>
                <w:szCs w:val="21"/>
              </w:rPr>
            </w:pPr>
            <w:r>
              <w:rPr>
                <w:rFonts w:hint="eastAsia" w:ascii="宋体" w:hAnsi="宋体" w:eastAsia="宋体" w:cs="宋体"/>
                <w:sz w:val="21"/>
                <w:szCs w:val="21"/>
              </w:rPr>
              <w:t>个人防护：</w:t>
            </w:r>
          </w:p>
          <w:p w14:paraId="764A198F">
            <w:pPr>
              <w:spacing w:line="360" w:lineRule="auto"/>
              <w:rPr>
                <w:rFonts w:hint="eastAsia" w:ascii="宋体" w:hAnsi="宋体" w:eastAsia="宋体" w:cs="宋体"/>
                <w:sz w:val="21"/>
                <w:szCs w:val="21"/>
              </w:rPr>
            </w:pPr>
            <w:r>
              <w:rPr>
                <w:rFonts w:hint="eastAsia" w:ascii="宋体" w:hAnsi="宋体" w:eastAsia="宋体" w:cs="宋体"/>
                <w:sz w:val="21"/>
                <w:szCs w:val="21"/>
              </w:rPr>
              <w:t>（1）扣紧实验服纽扣</w:t>
            </w:r>
            <w:r>
              <w:rPr>
                <w:rFonts w:hint="eastAsia" w:ascii="宋体" w:hAnsi="宋体" w:eastAsia="宋体" w:cs="宋体"/>
                <w:sz w:val="21"/>
                <w:szCs w:val="21"/>
                <w:lang w:val="en-US" w:eastAsia="zh-CN"/>
              </w:rPr>
              <w:t>；</w:t>
            </w:r>
            <w:r>
              <w:rPr>
                <w:rFonts w:hint="eastAsia" w:ascii="宋体" w:hAnsi="宋体" w:eastAsia="宋体" w:cs="宋体"/>
                <w:sz w:val="21"/>
                <w:szCs w:val="21"/>
              </w:rPr>
              <w:t>（2）束起长发</w:t>
            </w:r>
            <w:r>
              <w:rPr>
                <w:rFonts w:hint="eastAsia" w:ascii="宋体" w:hAnsi="宋体" w:eastAsia="宋体" w:cs="宋体"/>
                <w:sz w:val="21"/>
                <w:szCs w:val="21"/>
                <w:lang w:val="en-US" w:eastAsia="zh-CN"/>
              </w:rPr>
              <w:t>；</w:t>
            </w:r>
            <w:r>
              <w:rPr>
                <w:rFonts w:hint="eastAsia" w:ascii="宋体" w:hAnsi="宋体" w:eastAsia="宋体" w:cs="宋体"/>
                <w:sz w:val="21"/>
                <w:szCs w:val="21"/>
              </w:rPr>
              <w:t>（3）穿戴耐酸手套</w:t>
            </w:r>
            <w:r>
              <w:rPr>
                <w:rFonts w:hint="eastAsia" w:ascii="宋体" w:hAnsi="宋体" w:eastAsia="宋体" w:cs="宋体"/>
                <w:sz w:val="21"/>
                <w:szCs w:val="21"/>
                <w:lang w:val="en-US" w:eastAsia="zh-CN"/>
              </w:rPr>
              <w:t>；</w:t>
            </w:r>
            <w:r>
              <w:rPr>
                <w:rFonts w:hint="eastAsia" w:ascii="宋体" w:hAnsi="宋体" w:eastAsia="宋体" w:cs="宋体"/>
                <w:sz w:val="21"/>
                <w:szCs w:val="21"/>
              </w:rPr>
              <w:t>（4）戴防毒口罩</w:t>
            </w:r>
            <w:r>
              <w:rPr>
                <w:rFonts w:hint="eastAsia" w:ascii="宋体" w:hAnsi="宋体" w:eastAsia="宋体" w:cs="宋体"/>
                <w:sz w:val="21"/>
                <w:szCs w:val="21"/>
                <w:lang w:val="en-US" w:eastAsia="zh-CN"/>
              </w:rPr>
              <w:t>；</w:t>
            </w:r>
            <w:r>
              <w:rPr>
                <w:rFonts w:hint="eastAsia" w:ascii="宋体" w:hAnsi="宋体" w:eastAsia="宋体" w:cs="宋体"/>
                <w:sz w:val="21"/>
                <w:szCs w:val="21"/>
              </w:rPr>
              <w:t>（5）检查洗眼器</w:t>
            </w:r>
            <w:r>
              <w:rPr>
                <w:rFonts w:hint="eastAsia" w:ascii="宋体" w:hAnsi="宋体" w:eastAsia="宋体" w:cs="宋体"/>
                <w:sz w:val="21"/>
                <w:szCs w:val="21"/>
                <w:lang w:val="en-US" w:eastAsia="zh-CN"/>
              </w:rPr>
              <w:t>；</w:t>
            </w:r>
            <w:r>
              <w:rPr>
                <w:rFonts w:hint="eastAsia" w:ascii="宋体" w:hAnsi="宋体" w:eastAsia="宋体" w:cs="宋体"/>
                <w:sz w:val="21"/>
                <w:szCs w:val="21"/>
              </w:rPr>
              <w:t>（6）检查紧急喷淋装置</w:t>
            </w:r>
            <w:r>
              <w:rPr>
                <w:rFonts w:hint="eastAsia" w:ascii="宋体" w:hAnsi="宋体" w:eastAsia="宋体" w:cs="宋体"/>
                <w:sz w:val="21"/>
                <w:szCs w:val="21"/>
                <w:lang w:val="en-US" w:eastAsia="zh-CN"/>
              </w:rPr>
              <w:t>；</w:t>
            </w:r>
            <w:r>
              <w:rPr>
                <w:rFonts w:hint="eastAsia" w:ascii="宋体" w:hAnsi="宋体" w:eastAsia="宋体" w:cs="宋体"/>
                <w:sz w:val="21"/>
                <w:szCs w:val="21"/>
              </w:rPr>
              <w:t>（7）检查干粉灭火器</w:t>
            </w:r>
            <w:r>
              <w:rPr>
                <w:rFonts w:hint="eastAsia" w:ascii="宋体" w:hAnsi="宋体" w:eastAsia="宋体" w:cs="宋体"/>
                <w:sz w:val="21"/>
                <w:szCs w:val="21"/>
                <w:lang w:val="en-US" w:eastAsia="zh-CN"/>
              </w:rPr>
              <w:t>；</w:t>
            </w:r>
            <w:r>
              <w:rPr>
                <w:rFonts w:hint="eastAsia" w:ascii="宋体" w:hAnsi="宋体" w:eastAsia="宋体" w:cs="宋体"/>
                <w:sz w:val="21"/>
                <w:szCs w:val="21"/>
              </w:rPr>
              <w:t>（8）检查二氧化碳灭火器</w:t>
            </w:r>
          </w:p>
          <w:p w14:paraId="519AF556">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2.2事故应急处理</w:t>
            </w:r>
            <w:r>
              <w:rPr>
                <w:rFonts w:hint="eastAsia" w:ascii="宋体" w:hAnsi="宋体" w:eastAsia="宋体" w:cs="宋体"/>
                <w:sz w:val="21"/>
                <w:szCs w:val="21"/>
                <w:lang w:val="en-US" w:eastAsia="zh-CN"/>
              </w:rPr>
              <w:t>仿真实训</w:t>
            </w:r>
          </w:p>
          <w:p w14:paraId="0984CF2F">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事故一：</w:t>
            </w:r>
            <w:r>
              <w:rPr>
                <w:rFonts w:hint="eastAsia" w:ascii="宋体" w:hAnsi="宋体" w:eastAsia="宋体" w:cs="宋体"/>
                <w:sz w:val="21"/>
                <w:szCs w:val="21"/>
              </w:rPr>
              <w:t>试剂飞溅事故</w:t>
            </w:r>
            <w:r>
              <w:rPr>
                <w:rFonts w:hint="eastAsia" w:ascii="宋体" w:hAnsi="宋体" w:eastAsia="宋体" w:cs="宋体"/>
                <w:sz w:val="21"/>
                <w:szCs w:val="21"/>
                <w:lang w:eastAsia="zh-CN"/>
              </w:rPr>
              <w:t>（浓硫酸溅到手臂，虚拟显示“皮肤红肿、冒烟”）</w:t>
            </w:r>
            <w:r>
              <w:rPr>
                <w:rFonts w:hint="eastAsia" w:ascii="宋体" w:hAnsi="宋体" w:eastAsia="宋体" w:cs="宋体"/>
                <w:sz w:val="21"/>
                <w:szCs w:val="21"/>
              </w:rPr>
              <w:t>：</w:t>
            </w:r>
          </w:p>
          <w:p w14:paraId="4E70F634">
            <w:pPr>
              <w:spacing w:line="360" w:lineRule="auto"/>
              <w:rPr>
                <w:rFonts w:hint="eastAsia" w:ascii="宋体" w:hAnsi="宋体" w:eastAsia="宋体" w:cs="宋体"/>
                <w:sz w:val="21"/>
                <w:szCs w:val="21"/>
              </w:rPr>
            </w:pPr>
            <w:r>
              <w:rPr>
                <w:rFonts w:hint="eastAsia" w:ascii="宋体" w:hAnsi="宋体" w:eastAsia="宋体" w:cs="宋体"/>
                <w:sz w:val="21"/>
                <w:szCs w:val="21"/>
              </w:rPr>
              <w:t>（1）拿取浓硫酸</w:t>
            </w:r>
            <w:r>
              <w:rPr>
                <w:rFonts w:hint="eastAsia" w:ascii="宋体" w:hAnsi="宋体" w:eastAsia="宋体" w:cs="宋体"/>
                <w:sz w:val="21"/>
                <w:szCs w:val="21"/>
                <w:lang w:val="en-US" w:eastAsia="zh-CN"/>
              </w:rPr>
              <w:t>；</w:t>
            </w:r>
            <w:r>
              <w:rPr>
                <w:rFonts w:hint="eastAsia" w:ascii="宋体" w:hAnsi="宋体" w:eastAsia="宋体" w:cs="宋体"/>
                <w:sz w:val="21"/>
                <w:szCs w:val="21"/>
              </w:rPr>
              <w:t>（2）浓硫酸溅到手臂，查看皮肤状况</w:t>
            </w:r>
            <w:r>
              <w:rPr>
                <w:rFonts w:hint="eastAsia" w:ascii="宋体" w:hAnsi="宋体" w:eastAsia="宋体" w:cs="宋体"/>
                <w:sz w:val="21"/>
                <w:szCs w:val="21"/>
                <w:lang w:val="en-US" w:eastAsia="zh-CN"/>
              </w:rPr>
              <w:t>；</w:t>
            </w:r>
            <w:r>
              <w:rPr>
                <w:rFonts w:hint="eastAsia" w:ascii="宋体" w:hAnsi="宋体" w:eastAsia="宋体" w:cs="宋体"/>
                <w:sz w:val="21"/>
                <w:szCs w:val="21"/>
              </w:rPr>
              <w:t>（3）脱去污染衣物</w:t>
            </w:r>
            <w:r>
              <w:rPr>
                <w:rFonts w:hint="eastAsia" w:ascii="宋体" w:hAnsi="宋体" w:eastAsia="宋体" w:cs="宋体"/>
                <w:sz w:val="21"/>
                <w:szCs w:val="21"/>
                <w:lang w:val="en-US" w:eastAsia="zh-CN"/>
              </w:rPr>
              <w:t>；</w:t>
            </w:r>
            <w:r>
              <w:rPr>
                <w:rFonts w:hint="eastAsia" w:ascii="宋体" w:hAnsi="宋体" w:eastAsia="宋体" w:cs="宋体"/>
                <w:sz w:val="21"/>
                <w:szCs w:val="21"/>
              </w:rPr>
              <w:t>（4）紧急喷淋装置冲洗手臂</w:t>
            </w:r>
            <w:r>
              <w:rPr>
                <w:rFonts w:hint="eastAsia" w:ascii="宋体" w:hAnsi="宋体" w:eastAsia="宋体" w:cs="宋体"/>
                <w:sz w:val="21"/>
                <w:szCs w:val="21"/>
                <w:lang w:val="en-US" w:eastAsia="zh-CN"/>
              </w:rPr>
              <w:t>；</w:t>
            </w:r>
            <w:r>
              <w:rPr>
                <w:rFonts w:hint="eastAsia" w:ascii="宋体" w:hAnsi="宋体" w:eastAsia="宋体" w:cs="宋体"/>
                <w:sz w:val="21"/>
                <w:szCs w:val="21"/>
              </w:rPr>
              <w:t>（5）拿取5%碳酸氢钠溶液</w:t>
            </w:r>
            <w:r>
              <w:rPr>
                <w:rFonts w:hint="eastAsia" w:ascii="宋体" w:hAnsi="宋体" w:eastAsia="宋体" w:cs="宋体"/>
                <w:sz w:val="21"/>
                <w:szCs w:val="21"/>
                <w:lang w:val="en-US" w:eastAsia="zh-CN"/>
              </w:rPr>
              <w:t>；</w:t>
            </w:r>
            <w:r>
              <w:rPr>
                <w:rFonts w:hint="eastAsia" w:ascii="宋体" w:hAnsi="宋体" w:eastAsia="宋体" w:cs="宋体"/>
                <w:sz w:val="21"/>
                <w:szCs w:val="21"/>
              </w:rPr>
              <w:t>（6）手臂涂抹5%碳酸氢钠溶液中和残留酸液</w:t>
            </w:r>
            <w:r>
              <w:rPr>
                <w:rFonts w:hint="eastAsia" w:ascii="宋体" w:hAnsi="宋体" w:eastAsia="宋体" w:cs="宋体"/>
                <w:sz w:val="21"/>
                <w:szCs w:val="21"/>
                <w:lang w:val="en-US" w:eastAsia="zh-CN"/>
              </w:rPr>
              <w:t>；</w:t>
            </w:r>
            <w:r>
              <w:rPr>
                <w:rFonts w:hint="eastAsia" w:ascii="宋体" w:hAnsi="宋体" w:eastAsia="宋体" w:cs="宋体"/>
                <w:sz w:val="21"/>
                <w:szCs w:val="21"/>
              </w:rPr>
              <w:t>（7）冲洗手臂</w:t>
            </w:r>
            <w:r>
              <w:rPr>
                <w:rFonts w:hint="eastAsia" w:ascii="宋体" w:hAnsi="宋体" w:eastAsia="宋体" w:cs="宋体"/>
                <w:sz w:val="21"/>
                <w:szCs w:val="21"/>
                <w:lang w:val="en-US" w:eastAsia="zh-CN"/>
              </w:rPr>
              <w:t>；</w:t>
            </w:r>
            <w:r>
              <w:rPr>
                <w:rFonts w:hint="eastAsia" w:ascii="宋体" w:hAnsi="宋体" w:eastAsia="宋体" w:cs="宋体"/>
                <w:sz w:val="21"/>
                <w:szCs w:val="21"/>
              </w:rPr>
              <w:t>（8）上报教师</w:t>
            </w:r>
            <w:r>
              <w:rPr>
                <w:rFonts w:hint="eastAsia" w:ascii="宋体" w:hAnsi="宋体" w:eastAsia="宋体" w:cs="宋体"/>
                <w:sz w:val="21"/>
                <w:szCs w:val="21"/>
                <w:lang w:val="en-US" w:eastAsia="zh-CN"/>
              </w:rPr>
              <w:t>；</w:t>
            </w:r>
            <w:r>
              <w:rPr>
                <w:rFonts w:hint="eastAsia" w:ascii="宋体" w:hAnsi="宋体" w:eastAsia="宋体" w:cs="宋体"/>
                <w:sz w:val="21"/>
                <w:szCs w:val="21"/>
              </w:rPr>
              <w:t>（9）填写事故登记表</w:t>
            </w:r>
          </w:p>
          <w:p w14:paraId="6DD7D3B5">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事故二：</w:t>
            </w:r>
            <w:r>
              <w:rPr>
                <w:rFonts w:hint="eastAsia" w:ascii="宋体" w:hAnsi="宋体" w:eastAsia="宋体" w:cs="宋体"/>
                <w:sz w:val="21"/>
                <w:szCs w:val="21"/>
              </w:rPr>
              <w:t>有机溶剂起火事故</w:t>
            </w:r>
            <w:r>
              <w:rPr>
                <w:rFonts w:hint="eastAsia" w:ascii="宋体" w:hAnsi="宋体" w:eastAsia="宋体" w:cs="宋体"/>
                <w:sz w:val="21"/>
                <w:szCs w:val="21"/>
                <w:lang w:eastAsia="zh-CN"/>
              </w:rPr>
              <w:t>（乙醇回流时，烧瓶倾倒导致乙醇燃烧，虚拟显示“火焰蓝色，蔓延至实验台”）</w:t>
            </w:r>
            <w:r>
              <w:rPr>
                <w:rFonts w:hint="eastAsia" w:ascii="宋体" w:hAnsi="宋体" w:eastAsia="宋体" w:cs="宋体"/>
                <w:sz w:val="21"/>
                <w:szCs w:val="21"/>
              </w:rPr>
              <w:t>：</w:t>
            </w:r>
          </w:p>
          <w:p w14:paraId="1F3E6EBF">
            <w:pPr>
              <w:spacing w:line="360" w:lineRule="auto"/>
              <w:rPr>
                <w:rFonts w:hint="eastAsia" w:ascii="宋体" w:hAnsi="宋体" w:eastAsia="宋体" w:cs="宋体"/>
                <w:sz w:val="21"/>
                <w:szCs w:val="21"/>
              </w:rPr>
            </w:pPr>
            <w:r>
              <w:rPr>
                <w:rFonts w:hint="eastAsia" w:ascii="宋体" w:hAnsi="宋体" w:eastAsia="宋体" w:cs="宋体"/>
                <w:sz w:val="21"/>
                <w:szCs w:val="21"/>
              </w:rPr>
              <w:t>（1）查看起火过程</w:t>
            </w:r>
            <w:r>
              <w:rPr>
                <w:rFonts w:hint="eastAsia" w:ascii="宋体" w:hAnsi="宋体" w:eastAsia="宋体" w:cs="宋体"/>
                <w:sz w:val="21"/>
                <w:szCs w:val="21"/>
                <w:lang w:val="en-US" w:eastAsia="zh-CN"/>
              </w:rPr>
              <w:t>；</w:t>
            </w:r>
            <w:r>
              <w:rPr>
                <w:rFonts w:hint="eastAsia" w:ascii="宋体" w:hAnsi="宋体" w:eastAsia="宋体" w:cs="宋体"/>
                <w:sz w:val="21"/>
                <w:szCs w:val="21"/>
              </w:rPr>
              <w:t>（2）关闭加热装置电源</w:t>
            </w:r>
            <w:r>
              <w:rPr>
                <w:rFonts w:hint="eastAsia" w:ascii="宋体" w:hAnsi="宋体" w:eastAsia="宋体" w:cs="宋体"/>
                <w:sz w:val="21"/>
                <w:szCs w:val="21"/>
                <w:lang w:val="en-US" w:eastAsia="zh-CN"/>
              </w:rPr>
              <w:t>；</w:t>
            </w:r>
            <w:r>
              <w:rPr>
                <w:rFonts w:hint="eastAsia" w:ascii="宋体" w:hAnsi="宋体" w:eastAsia="宋体" w:cs="宋体"/>
                <w:sz w:val="21"/>
                <w:szCs w:val="21"/>
              </w:rPr>
              <w:t>（3）打湿抹布</w:t>
            </w:r>
            <w:r>
              <w:rPr>
                <w:rFonts w:hint="eastAsia" w:ascii="宋体" w:hAnsi="宋体" w:eastAsia="宋体" w:cs="宋体"/>
                <w:sz w:val="21"/>
                <w:szCs w:val="21"/>
                <w:lang w:val="en-US" w:eastAsia="zh-CN"/>
              </w:rPr>
              <w:t>；</w:t>
            </w:r>
            <w:r>
              <w:rPr>
                <w:rFonts w:hint="eastAsia" w:ascii="宋体" w:hAnsi="宋体" w:eastAsia="宋体" w:cs="宋体"/>
                <w:sz w:val="21"/>
                <w:szCs w:val="21"/>
              </w:rPr>
              <w:t>（4）用湿抹布覆盖火焰</w:t>
            </w:r>
            <w:r>
              <w:rPr>
                <w:rFonts w:hint="eastAsia" w:ascii="宋体" w:hAnsi="宋体" w:eastAsia="宋体" w:cs="宋体"/>
                <w:sz w:val="21"/>
                <w:szCs w:val="21"/>
                <w:lang w:val="en-US" w:eastAsia="zh-CN"/>
              </w:rPr>
              <w:t>；</w:t>
            </w:r>
            <w:r>
              <w:rPr>
                <w:rFonts w:hint="eastAsia" w:ascii="宋体" w:hAnsi="宋体" w:eastAsia="宋体" w:cs="宋体"/>
                <w:sz w:val="21"/>
                <w:szCs w:val="21"/>
              </w:rPr>
              <w:t>（5）火势扩大，拿起干粉灭火器</w:t>
            </w:r>
            <w:r>
              <w:rPr>
                <w:rFonts w:hint="eastAsia" w:ascii="宋体" w:hAnsi="宋体" w:eastAsia="宋体" w:cs="宋体"/>
                <w:sz w:val="21"/>
                <w:szCs w:val="21"/>
                <w:lang w:val="en-US" w:eastAsia="zh-CN"/>
              </w:rPr>
              <w:t>；</w:t>
            </w:r>
            <w:r>
              <w:rPr>
                <w:rFonts w:hint="eastAsia" w:ascii="宋体" w:hAnsi="宋体" w:eastAsia="宋体" w:cs="宋体"/>
                <w:sz w:val="21"/>
                <w:szCs w:val="21"/>
              </w:rPr>
              <w:t>（6）拔下保险销</w:t>
            </w:r>
            <w:r>
              <w:rPr>
                <w:rFonts w:hint="eastAsia" w:ascii="宋体" w:hAnsi="宋体" w:eastAsia="宋体" w:cs="宋体"/>
                <w:sz w:val="21"/>
                <w:szCs w:val="21"/>
                <w:lang w:val="en-US" w:eastAsia="zh-CN"/>
              </w:rPr>
              <w:t>；</w:t>
            </w:r>
            <w:r>
              <w:rPr>
                <w:rFonts w:hint="eastAsia" w:ascii="宋体" w:hAnsi="宋体" w:eastAsia="宋体" w:cs="宋体"/>
                <w:sz w:val="21"/>
                <w:szCs w:val="21"/>
              </w:rPr>
              <w:t>（7）对准火焰根部喷射干粉</w:t>
            </w:r>
            <w:r>
              <w:rPr>
                <w:rFonts w:hint="eastAsia" w:ascii="宋体" w:hAnsi="宋体" w:eastAsia="宋体" w:cs="宋体"/>
                <w:sz w:val="21"/>
                <w:szCs w:val="21"/>
                <w:lang w:val="en-US" w:eastAsia="zh-CN"/>
              </w:rPr>
              <w:t>；</w:t>
            </w:r>
            <w:r>
              <w:rPr>
                <w:rFonts w:hint="eastAsia" w:ascii="宋体" w:hAnsi="宋体" w:eastAsia="宋体" w:cs="宋体"/>
                <w:sz w:val="21"/>
                <w:szCs w:val="21"/>
              </w:rPr>
              <w:t>（8）疏散周围人员</w:t>
            </w:r>
            <w:r>
              <w:rPr>
                <w:rFonts w:hint="eastAsia" w:ascii="宋体" w:hAnsi="宋体" w:eastAsia="宋体" w:cs="宋体"/>
                <w:sz w:val="21"/>
                <w:szCs w:val="21"/>
                <w:lang w:val="en-US" w:eastAsia="zh-CN"/>
              </w:rPr>
              <w:t>；</w:t>
            </w:r>
            <w:r>
              <w:rPr>
                <w:rFonts w:hint="eastAsia" w:ascii="宋体" w:hAnsi="宋体" w:eastAsia="宋体" w:cs="宋体"/>
                <w:sz w:val="21"/>
                <w:szCs w:val="21"/>
              </w:rPr>
              <w:t>（9）关闭实验室门窗</w:t>
            </w:r>
          </w:p>
          <w:p w14:paraId="08E4D049">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事故三：</w:t>
            </w:r>
            <w:r>
              <w:rPr>
                <w:rFonts w:hint="eastAsia" w:ascii="宋体" w:hAnsi="宋体" w:eastAsia="宋体" w:cs="宋体"/>
                <w:sz w:val="21"/>
                <w:szCs w:val="21"/>
              </w:rPr>
              <w:t>仪器炸裂事故</w:t>
            </w:r>
            <w:r>
              <w:rPr>
                <w:rFonts w:hint="eastAsia" w:ascii="宋体" w:hAnsi="宋体" w:eastAsia="宋体" w:cs="宋体"/>
                <w:sz w:val="21"/>
                <w:szCs w:val="21"/>
                <w:lang w:eastAsia="zh-CN"/>
              </w:rPr>
              <w:t>（圆底烧瓶未垫石棉网直接加热，导致烧瓶炸裂，玻璃碎片划伤手指（拟显示“烧瓶破裂，液体流出，手指流血”）</w:t>
            </w:r>
            <w:r>
              <w:rPr>
                <w:rFonts w:hint="eastAsia" w:ascii="宋体" w:hAnsi="宋体" w:eastAsia="宋体" w:cs="宋体"/>
                <w:sz w:val="21"/>
                <w:szCs w:val="21"/>
              </w:rPr>
              <w:t>：</w:t>
            </w:r>
          </w:p>
          <w:p w14:paraId="6F60512E">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（1）加热圆底烧瓶，烧瓶炸裂，玻璃碎片划伤手指</w:t>
            </w:r>
            <w:r>
              <w:rPr>
                <w:rFonts w:hint="eastAsia" w:ascii="宋体" w:hAnsi="宋体" w:eastAsia="宋体" w:cs="宋体"/>
                <w:sz w:val="21"/>
                <w:szCs w:val="21"/>
                <w:lang w:val="en-US" w:eastAsia="zh-CN"/>
              </w:rPr>
              <w:t>；</w:t>
            </w:r>
            <w:r>
              <w:rPr>
                <w:rFonts w:hint="eastAsia" w:ascii="宋体" w:hAnsi="宋体" w:eastAsia="宋体" w:cs="宋体"/>
                <w:sz w:val="21"/>
                <w:szCs w:val="21"/>
              </w:rPr>
              <w:t>（2）关闭加热源</w:t>
            </w:r>
            <w:r>
              <w:rPr>
                <w:rFonts w:hint="eastAsia" w:ascii="宋体" w:hAnsi="宋体" w:eastAsia="宋体" w:cs="宋体"/>
                <w:sz w:val="21"/>
                <w:szCs w:val="21"/>
                <w:lang w:val="en-US" w:eastAsia="zh-CN"/>
              </w:rPr>
              <w:t>；</w:t>
            </w:r>
            <w:r>
              <w:rPr>
                <w:rFonts w:hint="eastAsia" w:ascii="宋体" w:hAnsi="宋体" w:eastAsia="宋体" w:cs="宋体"/>
                <w:sz w:val="21"/>
                <w:szCs w:val="21"/>
              </w:rPr>
              <w:t>（3）拿取镊子</w:t>
            </w:r>
            <w:r>
              <w:rPr>
                <w:rFonts w:hint="eastAsia" w:ascii="宋体" w:hAnsi="宋体" w:eastAsia="宋体" w:cs="宋体"/>
                <w:sz w:val="21"/>
                <w:szCs w:val="21"/>
                <w:lang w:val="en-US" w:eastAsia="zh-CN"/>
              </w:rPr>
              <w:t>；</w:t>
            </w:r>
            <w:r>
              <w:rPr>
                <w:rFonts w:hint="eastAsia" w:ascii="宋体" w:hAnsi="宋体" w:eastAsia="宋体" w:cs="宋体"/>
                <w:sz w:val="21"/>
                <w:szCs w:val="21"/>
              </w:rPr>
              <w:t>（4）用镊子移除玻璃碎片</w:t>
            </w:r>
            <w:r>
              <w:rPr>
                <w:rFonts w:hint="eastAsia" w:ascii="宋体" w:hAnsi="宋体" w:eastAsia="宋体" w:cs="宋体"/>
                <w:sz w:val="21"/>
                <w:szCs w:val="21"/>
                <w:lang w:val="en-US" w:eastAsia="zh-CN"/>
              </w:rPr>
              <w:t>；</w:t>
            </w:r>
            <w:r>
              <w:rPr>
                <w:rFonts w:hint="eastAsia" w:ascii="宋体" w:hAnsi="宋体" w:eastAsia="宋体" w:cs="宋体"/>
                <w:sz w:val="21"/>
                <w:szCs w:val="21"/>
              </w:rPr>
              <w:t>（5）拿取生理盐水</w:t>
            </w:r>
            <w:r>
              <w:rPr>
                <w:rFonts w:hint="eastAsia" w:ascii="宋体" w:hAnsi="宋体" w:eastAsia="宋体" w:cs="宋体"/>
                <w:sz w:val="21"/>
                <w:szCs w:val="21"/>
                <w:lang w:val="en-US" w:eastAsia="zh-CN"/>
              </w:rPr>
              <w:t>；</w:t>
            </w:r>
            <w:r>
              <w:rPr>
                <w:rFonts w:hint="eastAsia" w:ascii="宋体" w:hAnsi="宋体" w:eastAsia="宋体" w:cs="宋体"/>
                <w:sz w:val="21"/>
                <w:szCs w:val="21"/>
              </w:rPr>
              <w:t>（6）用生理盐水冲洗伤口</w:t>
            </w:r>
            <w:r>
              <w:rPr>
                <w:rFonts w:hint="eastAsia" w:ascii="宋体" w:hAnsi="宋体" w:eastAsia="宋体" w:cs="宋体"/>
                <w:sz w:val="21"/>
                <w:szCs w:val="21"/>
                <w:lang w:val="en-US" w:eastAsia="zh-CN"/>
              </w:rPr>
              <w:t>；</w:t>
            </w:r>
            <w:r>
              <w:rPr>
                <w:rFonts w:hint="eastAsia" w:ascii="宋体" w:hAnsi="宋体" w:eastAsia="宋体" w:cs="宋体"/>
                <w:sz w:val="21"/>
                <w:szCs w:val="21"/>
              </w:rPr>
              <w:t>（7）拿取碘伏</w:t>
            </w:r>
            <w:r>
              <w:rPr>
                <w:rFonts w:hint="eastAsia" w:ascii="宋体" w:hAnsi="宋体" w:eastAsia="宋体" w:cs="宋体"/>
                <w:sz w:val="21"/>
                <w:szCs w:val="21"/>
                <w:lang w:val="en-US" w:eastAsia="zh-CN"/>
              </w:rPr>
              <w:t>；</w:t>
            </w:r>
            <w:r>
              <w:rPr>
                <w:rFonts w:hint="eastAsia" w:ascii="宋体" w:hAnsi="宋体" w:eastAsia="宋体" w:cs="宋体"/>
                <w:sz w:val="21"/>
                <w:szCs w:val="21"/>
              </w:rPr>
              <w:t>（8）用碘伏涂抹伤口消毒</w:t>
            </w:r>
            <w:r>
              <w:rPr>
                <w:rFonts w:hint="eastAsia" w:ascii="宋体" w:hAnsi="宋体" w:eastAsia="宋体" w:cs="宋体"/>
                <w:sz w:val="21"/>
                <w:szCs w:val="21"/>
                <w:lang w:val="en-US" w:eastAsia="zh-CN"/>
              </w:rPr>
              <w:t>；</w:t>
            </w:r>
            <w:r>
              <w:rPr>
                <w:rFonts w:hint="eastAsia" w:ascii="宋体" w:hAnsi="宋体" w:eastAsia="宋体" w:cs="宋体"/>
                <w:sz w:val="21"/>
                <w:szCs w:val="21"/>
              </w:rPr>
              <w:t>（9）拿取无菌纱布</w:t>
            </w:r>
            <w:r>
              <w:rPr>
                <w:rFonts w:hint="eastAsia" w:ascii="宋体" w:hAnsi="宋体" w:eastAsia="宋体" w:cs="宋体"/>
                <w:sz w:val="21"/>
                <w:szCs w:val="21"/>
                <w:lang w:val="en-US" w:eastAsia="zh-CN"/>
              </w:rPr>
              <w:t>；</w:t>
            </w:r>
            <w:r>
              <w:rPr>
                <w:rFonts w:hint="eastAsia" w:ascii="宋体" w:hAnsi="宋体" w:eastAsia="宋体" w:cs="宋体"/>
                <w:sz w:val="21"/>
                <w:szCs w:val="21"/>
              </w:rPr>
              <w:t>（10）用无菌纱布包扎伤口</w:t>
            </w:r>
            <w:r>
              <w:rPr>
                <w:rFonts w:hint="eastAsia" w:ascii="宋体" w:hAnsi="宋体" w:eastAsia="宋体" w:cs="宋体"/>
                <w:sz w:val="21"/>
                <w:szCs w:val="21"/>
                <w:lang w:val="en-US" w:eastAsia="zh-CN"/>
              </w:rPr>
              <w:t>；</w:t>
            </w:r>
            <w:r>
              <w:rPr>
                <w:rFonts w:hint="eastAsia" w:ascii="宋体" w:hAnsi="宋体" w:eastAsia="宋体" w:cs="宋体"/>
                <w:sz w:val="21"/>
                <w:szCs w:val="21"/>
              </w:rPr>
              <w:t>（11）伤口继续出血，上报实验室管理员并立即就医</w:t>
            </w:r>
            <w:r>
              <w:rPr>
                <w:rFonts w:hint="eastAsia" w:ascii="宋体" w:hAnsi="宋体" w:eastAsia="宋体" w:cs="宋体"/>
                <w:sz w:val="21"/>
                <w:szCs w:val="21"/>
                <w:lang w:eastAsia="zh-CN"/>
              </w:rPr>
              <w:t>。</w:t>
            </w:r>
          </w:p>
          <w:p w14:paraId="4CCE94AA">
            <w:pPr>
              <w:spacing w:line="360" w:lineRule="auto"/>
              <w:rPr>
                <w:rFonts w:hint="eastAsia" w:ascii="宋体" w:hAnsi="宋体" w:eastAsia="宋体" w:cs="宋体"/>
                <w:sz w:val="21"/>
                <w:szCs w:val="21"/>
              </w:rPr>
            </w:pPr>
            <w:r>
              <w:rPr>
                <w:rFonts w:hint="eastAsia" w:ascii="宋体" w:hAnsi="宋体" w:eastAsia="宋体" w:cs="宋体"/>
                <w:sz w:val="21"/>
                <w:szCs w:val="21"/>
              </w:rPr>
              <w:t>2.3核心仪器认知</w:t>
            </w:r>
          </w:p>
          <w:p w14:paraId="2A085A42">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基础</w:t>
            </w:r>
            <w:r>
              <w:rPr>
                <w:rFonts w:hint="eastAsia" w:ascii="宋体" w:hAnsi="宋体" w:eastAsia="宋体" w:cs="宋体"/>
                <w:sz w:val="21"/>
                <w:szCs w:val="21"/>
              </w:rPr>
              <w:t>玻璃仪器认知</w:t>
            </w:r>
            <w:r>
              <w:rPr>
                <w:rFonts w:hint="eastAsia" w:ascii="宋体" w:hAnsi="宋体" w:eastAsia="宋体" w:cs="宋体"/>
                <w:sz w:val="21"/>
                <w:szCs w:val="21"/>
                <w:lang w:val="en-US" w:eastAsia="zh-CN"/>
              </w:rPr>
              <w:t>部分</w:t>
            </w:r>
            <w:r>
              <w:rPr>
                <w:rFonts w:hint="eastAsia" w:ascii="宋体" w:hAnsi="宋体" w:eastAsia="宋体" w:cs="宋体"/>
                <w:sz w:val="21"/>
                <w:szCs w:val="21"/>
              </w:rPr>
              <w:t>：</w:t>
            </w:r>
          </w:p>
          <w:p w14:paraId="0A3CAFF8">
            <w:pPr>
              <w:spacing w:line="360" w:lineRule="auto"/>
              <w:rPr>
                <w:rFonts w:hint="eastAsia" w:ascii="宋体" w:hAnsi="宋体" w:eastAsia="宋体" w:cs="宋体"/>
                <w:sz w:val="21"/>
                <w:szCs w:val="21"/>
              </w:rPr>
            </w:pPr>
            <w:r>
              <w:rPr>
                <w:rFonts w:hint="eastAsia" w:ascii="宋体" w:hAnsi="宋体" w:eastAsia="宋体" w:cs="宋体"/>
                <w:sz w:val="21"/>
                <w:szCs w:val="21"/>
              </w:rPr>
              <w:t>（1）查看冷凝管（直形/球形/蛇形）三维模型</w:t>
            </w:r>
            <w:r>
              <w:rPr>
                <w:rFonts w:hint="eastAsia" w:ascii="宋体" w:hAnsi="宋体" w:eastAsia="宋体" w:cs="宋体"/>
                <w:sz w:val="21"/>
                <w:szCs w:val="21"/>
                <w:lang w:val="en-US" w:eastAsia="zh-CN"/>
              </w:rPr>
              <w:t>；</w:t>
            </w:r>
            <w:r>
              <w:rPr>
                <w:rFonts w:hint="eastAsia" w:ascii="宋体" w:hAnsi="宋体" w:eastAsia="宋体" w:cs="宋体"/>
                <w:sz w:val="21"/>
                <w:szCs w:val="21"/>
              </w:rPr>
              <w:t>（2）查看蒸馏头三维模型</w:t>
            </w:r>
            <w:r>
              <w:rPr>
                <w:rFonts w:hint="eastAsia" w:ascii="宋体" w:hAnsi="宋体" w:eastAsia="宋体" w:cs="宋体"/>
                <w:sz w:val="21"/>
                <w:szCs w:val="21"/>
                <w:lang w:val="en-US" w:eastAsia="zh-CN"/>
              </w:rPr>
              <w:t>；</w:t>
            </w:r>
            <w:r>
              <w:rPr>
                <w:rFonts w:hint="eastAsia" w:ascii="宋体" w:hAnsi="宋体" w:eastAsia="宋体" w:cs="宋体"/>
                <w:sz w:val="21"/>
                <w:szCs w:val="21"/>
              </w:rPr>
              <w:t>（3）查看分液漏斗（球形/梨形）三维模型</w:t>
            </w:r>
            <w:r>
              <w:rPr>
                <w:rFonts w:hint="eastAsia" w:ascii="宋体" w:hAnsi="宋体" w:eastAsia="宋体" w:cs="宋体"/>
                <w:sz w:val="21"/>
                <w:szCs w:val="21"/>
                <w:lang w:val="en-US" w:eastAsia="zh-CN"/>
              </w:rPr>
              <w:t>；</w:t>
            </w:r>
            <w:r>
              <w:rPr>
                <w:rFonts w:hint="eastAsia" w:ascii="宋体" w:hAnsi="宋体" w:eastAsia="宋体" w:cs="宋体"/>
                <w:sz w:val="21"/>
                <w:szCs w:val="21"/>
              </w:rPr>
              <w:t>（4）查看滴液漏斗（恒压/普通）三维模型</w:t>
            </w:r>
            <w:r>
              <w:rPr>
                <w:rFonts w:hint="eastAsia" w:ascii="宋体" w:hAnsi="宋体" w:eastAsia="宋体" w:cs="宋体"/>
                <w:sz w:val="21"/>
                <w:szCs w:val="21"/>
                <w:lang w:val="en-US" w:eastAsia="zh-CN"/>
              </w:rPr>
              <w:t>；</w:t>
            </w:r>
            <w:r>
              <w:rPr>
                <w:rFonts w:hint="eastAsia" w:ascii="宋体" w:hAnsi="宋体" w:eastAsia="宋体" w:cs="宋体"/>
                <w:sz w:val="21"/>
                <w:szCs w:val="21"/>
              </w:rPr>
              <w:t>（5）查看圆底烧瓶（单口/三口）三维模型</w:t>
            </w:r>
            <w:r>
              <w:rPr>
                <w:rFonts w:hint="eastAsia" w:ascii="宋体" w:hAnsi="宋体" w:eastAsia="宋体" w:cs="宋体"/>
                <w:sz w:val="21"/>
                <w:szCs w:val="21"/>
                <w:lang w:val="en-US" w:eastAsia="zh-CN"/>
              </w:rPr>
              <w:t>；</w:t>
            </w:r>
            <w:r>
              <w:rPr>
                <w:rFonts w:hint="eastAsia" w:ascii="宋体" w:hAnsi="宋体" w:eastAsia="宋体" w:cs="宋体"/>
                <w:sz w:val="21"/>
                <w:szCs w:val="21"/>
              </w:rPr>
              <w:t>（6）查看布氏漏斗（瓷质/塑料）三维模型</w:t>
            </w:r>
            <w:r>
              <w:rPr>
                <w:rFonts w:hint="eastAsia" w:ascii="宋体" w:hAnsi="宋体" w:eastAsia="宋体" w:cs="宋体"/>
                <w:sz w:val="21"/>
                <w:szCs w:val="21"/>
                <w:lang w:val="en-US" w:eastAsia="zh-CN"/>
              </w:rPr>
              <w:t>；</w:t>
            </w:r>
            <w:r>
              <w:rPr>
                <w:rFonts w:hint="eastAsia" w:ascii="宋体" w:hAnsi="宋体" w:eastAsia="宋体" w:cs="宋体"/>
                <w:sz w:val="21"/>
                <w:szCs w:val="21"/>
              </w:rPr>
              <w:t>（7）查看抽滤瓶（带支管）三维模型</w:t>
            </w:r>
            <w:r>
              <w:rPr>
                <w:rFonts w:hint="eastAsia" w:ascii="宋体" w:hAnsi="宋体" w:eastAsia="宋体" w:cs="宋体"/>
                <w:sz w:val="21"/>
                <w:szCs w:val="21"/>
                <w:lang w:val="en-US" w:eastAsia="zh-CN"/>
              </w:rPr>
              <w:t>；</w:t>
            </w:r>
            <w:r>
              <w:rPr>
                <w:rFonts w:hint="eastAsia" w:ascii="宋体" w:hAnsi="宋体" w:eastAsia="宋体" w:cs="宋体"/>
                <w:sz w:val="21"/>
                <w:szCs w:val="21"/>
              </w:rPr>
              <w:t>（8）查看温度计（水银/酒精）三维模型</w:t>
            </w:r>
            <w:r>
              <w:rPr>
                <w:rFonts w:hint="eastAsia" w:ascii="宋体" w:hAnsi="宋体" w:eastAsia="宋体" w:cs="宋体"/>
                <w:sz w:val="21"/>
                <w:szCs w:val="21"/>
                <w:lang w:val="en-US" w:eastAsia="zh-CN"/>
              </w:rPr>
              <w:t>；</w:t>
            </w:r>
            <w:r>
              <w:rPr>
                <w:rFonts w:hint="eastAsia" w:ascii="宋体" w:hAnsi="宋体" w:eastAsia="宋体" w:cs="宋体"/>
                <w:sz w:val="21"/>
                <w:szCs w:val="21"/>
              </w:rPr>
              <w:t>（9）查看量筒（量入式/量出式）三维模型</w:t>
            </w:r>
            <w:r>
              <w:rPr>
                <w:rFonts w:hint="eastAsia" w:ascii="宋体" w:hAnsi="宋体" w:eastAsia="宋体" w:cs="宋体"/>
                <w:sz w:val="21"/>
                <w:szCs w:val="21"/>
                <w:lang w:val="en-US" w:eastAsia="zh-CN"/>
              </w:rPr>
              <w:t>；</w:t>
            </w:r>
            <w:r>
              <w:rPr>
                <w:rFonts w:hint="eastAsia" w:ascii="宋体" w:hAnsi="宋体" w:eastAsia="宋体" w:cs="宋体"/>
                <w:sz w:val="21"/>
                <w:szCs w:val="21"/>
              </w:rPr>
              <w:t>（10）查看锥形瓶（磨口/普通）三维模型</w:t>
            </w:r>
          </w:p>
          <w:p w14:paraId="76AF2503">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核心</w:t>
            </w:r>
            <w:r>
              <w:rPr>
                <w:rFonts w:hint="eastAsia" w:ascii="宋体" w:hAnsi="宋体" w:eastAsia="宋体" w:cs="宋体"/>
                <w:sz w:val="21"/>
                <w:szCs w:val="21"/>
              </w:rPr>
              <w:t>实验装置认知</w:t>
            </w:r>
            <w:r>
              <w:rPr>
                <w:rFonts w:hint="eastAsia" w:ascii="宋体" w:hAnsi="宋体" w:eastAsia="宋体" w:cs="宋体"/>
                <w:sz w:val="21"/>
                <w:szCs w:val="21"/>
                <w:lang w:val="en-US" w:eastAsia="zh-CN"/>
              </w:rPr>
              <w:t>部分</w:t>
            </w:r>
            <w:r>
              <w:rPr>
                <w:rFonts w:hint="eastAsia" w:ascii="宋体" w:hAnsi="宋体" w:eastAsia="宋体" w:cs="宋体"/>
                <w:sz w:val="21"/>
                <w:szCs w:val="21"/>
              </w:rPr>
              <w:t>：</w:t>
            </w:r>
          </w:p>
          <w:p w14:paraId="404B6237">
            <w:pPr>
              <w:spacing w:line="360" w:lineRule="auto"/>
              <w:rPr>
                <w:rFonts w:hint="eastAsia" w:ascii="宋体" w:hAnsi="宋体" w:eastAsia="宋体" w:cs="宋体"/>
                <w:sz w:val="21"/>
                <w:szCs w:val="21"/>
              </w:rPr>
            </w:pPr>
            <w:r>
              <w:rPr>
                <w:rFonts w:hint="eastAsia" w:ascii="宋体" w:hAnsi="宋体" w:eastAsia="宋体" w:cs="宋体"/>
                <w:sz w:val="21"/>
                <w:szCs w:val="21"/>
              </w:rPr>
              <w:t>（1）查看蒸馏装置搭建流程（</w:t>
            </w:r>
            <w:r>
              <w:rPr>
                <w:rFonts w:hint="eastAsia" w:ascii="宋体" w:hAnsi="宋体" w:eastAsia="宋体" w:cs="宋体"/>
                <w:sz w:val="21"/>
                <w:szCs w:val="21"/>
                <w:lang w:val="en-US" w:eastAsia="zh-CN"/>
              </w:rPr>
              <w:t>嵌入</w:t>
            </w:r>
            <w:r>
              <w:rPr>
                <w:rFonts w:hint="eastAsia" w:ascii="宋体" w:hAnsi="宋体" w:eastAsia="宋体" w:cs="宋体"/>
                <w:sz w:val="21"/>
                <w:szCs w:val="21"/>
              </w:rPr>
              <w:t>视频</w:t>
            </w:r>
            <w:r>
              <w:rPr>
                <w:rFonts w:hint="eastAsia" w:ascii="宋体" w:hAnsi="宋体" w:eastAsia="宋体" w:cs="宋体"/>
                <w:sz w:val="21"/>
                <w:szCs w:val="21"/>
                <w:lang w:val="en-US" w:eastAsia="zh-CN"/>
              </w:rPr>
              <w:t>配套知识点考核</w:t>
            </w:r>
            <w:r>
              <w:rPr>
                <w:rFonts w:hint="eastAsia" w:ascii="宋体" w:hAnsi="宋体" w:eastAsia="宋体" w:cs="宋体"/>
                <w:sz w:val="21"/>
                <w:szCs w:val="21"/>
              </w:rPr>
              <w:t>）</w:t>
            </w:r>
            <w:r>
              <w:rPr>
                <w:rFonts w:hint="eastAsia" w:ascii="宋体" w:hAnsi="宋体" w:eastAsia="宋体" w:cs="宋体"/>
                <w:sz w:val="21"/>
                <w:szCs w:val="21"/>
                <w:lang w:val="en-US" w:eastAsia="zh-CN"/>
              </w:rPr>
              <w:t>；</w:t>
            </w:r>
            <w:r>
              <w:rPr>
                <w:rFonts w:hint="eastAsia" w:ascii="宋体" w:hAnsi="宋体" w:eastAsia="宋体" w:cs="宋体"/>
                <w:sz w:val="21"/>
                <w:szCs w:val="21"/>
              </w:rPr>
              <w:t>（2）查看水蒸气蒸馏装置搭建流程（</w:t>
            </w:r>
            <w:r>
              <w:rPr>
                <w:rFonts w:hint="eastAsia" w:ascii="宋体" w:hAnsi="宋体" w:eastAsia="宋体" w:cs="宋体"/>
                <w:sz w:val="21"/>
                <w:szCs w:val="21"/>
                <w:lang w:val="en-US" w:eastAsia="zh-CN"/>
              </w:rPr>
              <w:t>嵌入</w:t>
            </w:r>
            <w:r>
              <w:rPr>
                <w:rFonts w:hint="eastAsia" w:ascii="宋体" w:hAnsi="宋体" w:eastAsia="宋体" w:cs="宋体"/>
                <w:sz w:val="21"/>
                <w:szCs w:val="21"/>
              </w:rPr>
              <w:t>视频</w:t>
            </w:r>
            <w:r>
              <w:rPr>
                <w:rFonts w:hint="eastAsia" w:ascii="宋体" w:hAnsi="宋体" w:eastAsia="宋体" w:cs="宋体"/>
                <w:sz w:val="21"/>
                <w:szCs w:val="21"/>
                <w:lang w:val="en-US" w:eastAsia="zh-CN"/>
              </w:rPr>
              <w:t>配套知识点考核</w:t>
            </w:r>
            <w:r>
              <w:rPr>
                <w:rFonts w:hint="eastAsia" w:ascii="宋体" w:hAnsi="宋体" w:eastAsia="宋体" w:cs="宋体"/>
                <w:sz w:val="21"/>
                <w:szCs w:val="21"/>
              </w:rPr>
              <w:t>）</w:t>
            </w:r>
            <w:r>
              <w:rPr>
                <w:rFonts w:hint="eastAsia" w:ascii="宋体" w:hAnsi="宋体" w:eastAsia="宋体" w:cs="宋体"/>
                <w:sz w:val="21"/>
                <w:szCs w:val="21"/>
                <w:lang w:val="en-US" w:eastAsia="zh-CN"/>
              </w:rPr>
              <w:t>；</w:t>
            </w:r>
            <w:r>
              <w:rPr>
                <w:rFonts w:hint="eastAsia" w:ascii="宋体" w:hAnsi="宋体" w:eastAsia="宋体" w:cs="宋体"/>
                <w:sz w:val="21"/>
                <w:szCs w:val="21"/>
              </w:rPr>
              <w:t>（3）查看回流装置搭建流程（</w:t>
            </w:r>
            <w:r>
              <w:rPr>
                <w:rFonts w:hint="eastAsia" w:ascii="宋体" w:hAnsi="宋体" w:eastAsia="宋体" w:cs="宋体"/>
                <w:sz w:val="21"/>
                <w:szCs w:val="21"/>
                <w:lang w:val="en-US" w:eastAsia="zh-CN"/>
              </w:rPr>
              <w:t>嵌入</w:t>
            </w:r>
            <w:r>
              <w:rPr>
                <w:rFonts w:hint="eastAsia" w:ascii="宋体" w:hAnsi="宋体" w:eastAsia="宋体" w:cs="宋体"/>
                <w:sz w:val="21"/>
                <w:szCs w:val="21"/>
              </w:rPr>
              <w:t>视频</w:t>
            </w:r>
            <w:r>
              <w:rPr>
                <w:rFonts w:hint="eastAsia" w:ascii="宋体" w:hAnsi="宋体" w:eastAsia="宋体" w:cs="宋体"/>
                <w:sz w:val="21"/>
                <w:szCs w:val="21"/>
                <w:lang w:val="en-US" w:eastAsia="zh-CN"/>
              </w:rPr>
              <w:t>配套知识点考核</w:t>
            </w:r>
            <w:r>
              <w:rPr>
                <w:rFonts w:hint="eastAsia" w:ascii="宋体" w:hAnsi="宋体" w:eastAsia="宋体" w:cs="宋体"/>
                <w:sz w:val="21"/>
                <w:szCs w:val="21"/>
              </w:rPr>
              <w:t>）</w:t>
            </w:r>
            <w:r>
              <w:rPr>
                <w:rFonts w:hint="eastAsia" w:ascii="宋体" w:hAnsi="宋体" w:eastAsia="宋体" w:cs="宋体"/>
                <w:sz w:val="21"/>
                <w:szCs w:val="21"/>
                <w:lang w:val="en-US" w:eastAsia="zh-CN"/>
              </w:rPr>
              <w:t>；</w:t>
            </w:r>
            <w:r>
              <w:rPr>
                <w:rFonts w:hint="eastAsia" w:ascii="宋体" w:hAnsi="宋体" w:eastAsia="宋体" w:cs="宋体"/>
                <w:sz w:val="21"/>
                <w:szCs w:val="21"/>
              </w:rPr>
              <w:t>（4）查看抽滤装置搭建流程（</w:t>
            </w:r>
            <w:r>
              <w:rPr>
                <w:rFonts w:hint="eastAsia" w:ascii="宋体" w:hAnsi="宋体" w:eastAsia="宋体" w:cs="宋体"/>
                <w:sz w:val="21"/>
                <w:szCs w:val="21"/>
                <w:lang w:val="en-US" w:eastAsia="zh-CN"/>
              </w:rPr>
              <w:t>嵌入</w:t>
            </w:r>
            <w:r>
              <w:rPr>
                <w:rFonts w:hint="eastAsia" w:ascii="宋体" w:hAnsi="宋体" w:eastAsia="宋体" w:cs="宋体"/>
                <w:sz w:val="21"/>
                <w:szCs w:val="21"/>
              </w:rPr>
              <w:t>视频</w:t>
            </w:r>
            <w:r>
              <w:rPr>
                <w:rFonts w:hint="eastAsia" w:ascii="宋体" w:hAnsi="宋体" w:eastAsia="宋体" w:cs="宋体"/>
                <w:sz w:val="21"/>
                <w:szCs w:val="21"/>
                <w:lang w:val="en-US" w:eastAsia="zh-CN"/>
              </w:rPr>
              <w:t>配套知识点考核</w:t>
            </w:r>
            <w:r>
              <w:rPr>
                <w:rFonts w:hint="eastAsia" w:ascii="宋体" w:hAnsi="宋体" w:eastAsia="宋体" w:cs="宋体"/>
                <w:sz w:val="21"/>
                <w:szCs w:val="21"/>
              </w:rPr>
              <w:t>）</w:t>
            </w:r>
            <w:r>
              <w:rPr>
                <w:rFonts w:hint="eastAsia" w:ascii="宋体" w:hAnsi="宋体" w:eastAsia="宋体" w:cs="宋体"/>
                <w:sz w:val="21"/>
                <w:szCs w:val="21"/>
                <w:lang w:val="en-US" w:eastAsia="zh-CN"/>
              </w:rPr>
              <w:t>；</w:t>
            </w:r>
            <w:r>
              <w:rPr>
                <w:rFonts w:hint="eastAsia" w:ascii="宋体" w:hAnsi="宋体" w:eastAsia="宋体" w:cs="宋体"/>
                <w:sz w:val="21"/>
                <w:szCs w:val="21"/>
              </w:rPr>
              <w:t>（5）查看分液装置搭建流程（</w:t>
            </w:r>
            <w:r>
              <w:rPr>
                <w:rFonts w:hint="eastAsia" w:ascii="宋体" w:hAnsi="宋体" w:eastAsia="宋体" w:cs="宋体"/>
                <w:sz w:val="21"/>
                <w:szCs w:val="21"/>
                <w:lang w:val="en-US" w:eastAsia="zh-CN"/>
              </w:rPr>
              <w:t>嵌入</w:t>
            </w:r>
            <w:r>
              <w:rPr>
                <w:rFonts w:hint="eastAsia" w:ascii="宋体" w:hAnsi="宋体" w:eastAsia="宋体" w:cs="宋体"/>
                <w:sz w:val="21"/>
                <w:szCs w:val="21"/>
              </w:rPr>
              <w:t>视频</w:t>
            </w:r>
            <w:r>
              <w:rPr>
                <w:rFonts w:hint="eastAsia" w:ascii="宋体" w:hAnsi="宋体" w:eastAsia="宋体" w:cs="宋体"/>
                <w:sz w:val="21"/>
                <w:szCs w:val="21"/>
                <w:lang w:val="en-US" w:eastAsia="zh-CN"/>
              </w:rPr>
              <w:t>配套知识点考核</w:t>
            </w:r>
            <w:r>
              <w:rPr>
                <w:rFonts w:hint="eastAsia" w:ascii="宋体" w:hAnsi="宋体" w:eastAsia="宋体" w:cs="宋体"/>
                <w:sz w:val="21"/>
                <w:szCs w:val="21"/>
              </w:rPr>
              <w:t>）</w:t>
            </w:r>
          </w:p>
          <w:p w14:paraId="6C61700E">
            <w:pPr>
              <w:spacing w:line="360" w:lineRule="auto"/>
              <w:rPr>
                <w:rFonts w:hint="eastAsia" w:ascii="宋体" w:hAnsi="宋体" w:eastAsia="宋体" w:cs="宋体"/>
                <w:sz w:val="21"/>
                <w:szCs w:val="21"/>
              </w:rPr>
            </w:pPr>
            <w:r>
              <w:rPr>
                <w:rFonts w:hint="eastAsia" w:ascii="宋体" w:hAnsi="宋体" w:eastAsia="宋体" w:cs="宋体"/>
                <w:sz w:val="21"/>
                <w:szCs w:val="21"/>
              </w:rPr>
              <w:t>3.资源要求</w:t>
            </w:r>
          </w:p>
          <w:p w14:paraId="0215C1C6">
            <w:pPr>
              <w:spacing w:line="360" w:lineRule="auto"/>
              <w:rPr>
                <w:rFonts w:hint="eastAsia" w:ascii="宋体" w:hAnsi="宋体" w:eastAsia="宋体" w:cs="宋体"/>
                <w:sz w:val="21"/>
                <w:szCs w:val="21"/>
              </w:rPr>
            </w:pPr>
            <w:r>
              <w:rPr>
                <w:rFonts w:hint="eastAsia" w:ascii="宋体" w:hAnsi="宋体" w:eastAsia="宋体" w:cs="宋体"/>
                <w:sz w:val="21"/>
                <w:szCs w:val="21"/>
              </w:rPr>
              <w:t>3.1虚拟场景</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构建</w:t>
            </w:r>
            <w:r>
              <w:rPr>
                <w:rFonts w:hint="eastAsia" w:ascii="宋体" w:hAnsi="宋体" w:eastAsia="宋体" w:cs="宋体"/>
                <w:sz w:val="21"/>
                <w:szCs w:val="21"/>
              </w:rPr>
              <w:t>1个有机化学实验虚拟场景，包含实验室环境（实验台/通风橱/试剂柜/灭火器）与光照音效环境（LED光源+环境噪音+操作反馈音效）。</w:t>
            </w:r>
          </w:p>
          <w:p w14:paraId="1BD0508B">
            <w:pPr>
              <w:spacing w:line="360" w:lineRule="auto"/>
              <w:rPr>
                <w:rFonts w:hint="eastAsia" w:ascii="宋体" w:hAnsi="宋体" w:eastAsia="宋体" w:cs="宋体"/>
                <w:sz w:val="21"/>
                <w:szCs w:val="21"/>
              </w:rPr>
            </w:pPr>
            <w:r>
              <w:rPr>
                <w:rFonts w:hint="eastAsia" w:ascii="宋体" w:hAnsi="宋体" w:eastAsia="宋体" w:cs="宋体"/>
                <w:sz w:val="21"/>
                <w:szCs w:val="21"/>
              </w:rPr>
              <w:t>3.2子结构模型</w:t>
            </w:r>
            <w:r>
              <w:rPr>
                <w:rFonts w:hint="eastAsia" w:ascii="宋体" w:hAnsi="宋体" w:eastAsia="宋体" w:cs="宋体"/>
                <w:sz w:val="21"/>
                <w:szCs w:val="21"/>
                <w:lang w:eastAsia="zh-CN"/>
              </w:rPr>
              <w:t>：</w:t>
            </w:r>
            <w:r>
              <w:rPr>
                <w:rFonts w:hint="eastAsia" w:ascii="宋体" w:hAnsi="宋体" w:eastAsia="宋体" w:cs="宋体"/>
                <w:sz w:val="21"/>
                <w:szCs w:val="21"/>
              </w:rPr>
              <w:t>30个子结构模型，涵盖冷凝管（直形/球形/蛇形）、蒸馏头、分液漏斗（球形/梨形）、滴液漏斗（恒压/普通）、高锰酸钾试剂、铁粉试剂等有机化学相关的三维模型，模型细节比例与真实物体一致，确保教学价值。</w:t>
            </w:r>
          </w:p>
          <w:p w14:paraId="65BFB37C">
            <w:pPr>
              <w:spacing w:line="360" w:lineRule="auto"/>
              <w:rPr>
                <w:rFonts w:hint="eastAsia" w:ascii="宋体" w:hAnsi="宋体" w:eastAsia="宋体" w:cs="宋体"/>
                <w:sz w:val="21"/>
                <w:szCs w:val="21"/>
              </w:rPr>
            </w:pPr>
            <w:r>
              <w:rPr>
                <w:rFonts w:hint="eastAsia" w:ascii="宋体" w:hAnsi="宋体" w:eastAsia="宋体" w:cs="宋体"/>
                <w:sz w:val="21"/>
                <w:szCs w:val="21"/>
              </w:rPr>
              <w:t>3.3讲解资源</w:t>
            </w:r>
            <w:r>
              <w:rPr>
                <w:rFonts w:hint="eastAsia" w:ascii="宋体" w:hAnsi="宋体" w:eastAsia="宋体" w:cs="宋体"/>
                <w:sz w:val="21"/>
                <w:szCs w:val="21"/>
                <w:lang w:eastAsia="zh-CN"/>
              </w:rPr>
              <w:t>：</w:t>
            </w:r>
            <w:r>
              <w:rPr>
                <w:rFonts w:hint="eastAsia" w:ascii="宋体" w:hAnsi="宋体" w:eastAsia="宋体" w:cs="宋体"/>
                <w:sz w:val="21"/>
                <w:szCs w:val="21"/>
              </w:rPr>
              <w:t>嵌入10个文本/图片/视频类讲解资源（需用户提供素材），包括冷凝管冷却水流向原理动画、蒸馏头温度计插入深度教学视频、铁架台夹持稳定性图文指南、电热套空载过热警示案例等，丰富教学形式。</w:t>
            </w:r>
          </w:p>
          <w:p w14:paraId="56ABE20A">
            <w:pPr>
              <w:spacing w:line="360" w:lineRule="auto"/>
              <w:rPr>
                <w:rFonts w:hint="eastAsia" w:ascii="宋体" w:hAnsi="宋体" w:eastAsia="宋体" w:cs="宋体"/>
                <w:sz w:val="21"/>
                <w:szCs w:val="21"/>
              </w:rPr>
            </w:pPr>
            <w:r>
              <w:rPr>
                <w:rFonts w:hint="eastAsia" w:ascii="宋体" w:hAnsi="宋体" w:eastAsia="宋体" w:cs="宋体"/>
                <w:sz w:val="21"/>
                <w:szCs w:val="21"/>
              </w:rPr>
              <w:t>3.4交互步骤</w:t>
            </w:r>
            <w:r>
              <w:rPr>
                <w:rFonts w:hint="eastAsia" w:ascii="宋体" w:hAnsi="宋体" w:eastAsia="宋体" w:cs="宋体"/>
                <w:sz w:val="21"/>
                <w:szCs w:val="21"/>
                <w:lang w:eastAsia="zh-CN"/>
              </w:rPr>
              <w:t>：</w:t>
            </w:r>
            <w:r>
              <w:rPr>
                <w:rFonts w:hint="eastAsia" w:ascii="宋体" w:hAnsi="宋体" w:eastAsia="宋体" w:cs="宋体"/>
                <w:sz w:val="21"/>
                <w:szCs w:val="21"/>
              </w:rPr>
              <w:t>设计50个实验仿真交互步骤（通过抓取、拖放、点击等操作触发事件，并记录步骤任务信息，为一个交互步骤），涵盖安全知识学习（试剂存储/个人防护）、事故应急处理（试剂飞溅事故/有机溶剂起火事故/仪器炸裂事故）、核心仪器认知（玻璃仪器认知/实验装置认知），交互步骤含操作指导，确保学生掌握核心技能与安全规范。</w:t>
            </w:r>
          </w:p>
          <w:p w14:paraId="09527907">
            <w:pPr>
              <w:spacing w:line="360" w:lineRule="auto"/>
              <w:rPr>
                <w:rFonts w:hint="eastAsia" w:ascii="宋体" w:hAnsi="宋体" w:eastAsia="宋体" w:cs="宋体"/>
                <w:sz w:val="21"/>
                <w:szCs w:val="21"/>
              </w:rPr>
            </w:pPr>
            <w:r>
              <w:rPr>
                <w:rFonts w:hint="eastAsia" w:ascii="宋体" w:hAnsi="宋体" w:eastAsia="宋体" w:cs="宋体"/>
                <w:sz w:val="21"/>
                <w:szCs w:val="21"/>
              </w:rPr>
              <w:t>3.5过程考核与得分</w:t>
            </w:r>
            <w:r>
              <w:rPr>
                <w:rFonts w:hint="eastAsia" w:ascii="宋体" w:hAnsi="宋体" w:eastAsia="宋体" w:cs="宋体"/>
                <w:sz w:val="21"/>
                <w:szCs w:val="21"/>
                <w:lang w:eastAsia="zh-CN"/>
              </w:rPr>
              <w:t>：</w:t>
            </w:r>
            <w:r>
              <w:rPr>
                <w:rFonts w:hint="eastAsia" w:ascii="宋体" w:hAnsi="宋体" w:eastAsia="宋体" w:cs="宋体"/>
                <w:sz w:val="21"/>
                <w:szCs w:val="21"/>
              </w:rPr>
              <w:t>通过系统记录每个学生在每个交互步骤中的操作过程和得分，确保实验结果的客观性和准确性，为教学评估提供有力支持。</w:t>
            </w:r>
          </w:p>
          <w:p w14:paraId="6BBD5B01">
            <w:pPr>
              <w:spacing w:line="360" w:lineRule="auto"/>
              <w:rPr>
                <w:rFonts w:hint="eastAsia" w:ascii="宋体" w:hAnsi="宋体" w:eastAsia="宋体" w:cs="宋体"/>
                <w:sz w:val="21"/>
                <w:szCs w:val="21"/>
              </w:rPr>
            </w:pPr>
            <w:r>
              <w:rPr>
                <w:rFonts w:hint="eastAsia" w:ascii="宋体" w:hAnsi="宋体" w:eastAsia="宋体" w:cs="宋体"/>
                <w:sz w:val="21"/>
                <w:szCs w:val="21"/>
              </w:rPr>
              <w:t>3.6人工智能伴学</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构建</w:t>
            </w:r>
            <w:r>
              <w:rPr>
                <w:rFonts w:hint="eastAsia" w:ascii="宋体" w:hAnsi="宋体" w:eastAsia="宋体" w:cs="宋体"/>
                <w:sz w:val="21"/>
                <w:szCs w:val="21"/>
              </w:rPr>
              <w:t>一个</w:t>
            </w:r>
            <w:r>
              <w:rPr>
                <w:rFonts w:hint="eastAsia" w:ascii="宋体" w:hAnsi="宋体" w:eastAsia="宋体" w:cs="宋体"/>
                <w:sz w:val="21"/>
                <w:szCs w:val="21"/>
                <w:lang w:val="en-US" w:eastAsia="zh-CN"/>
              </w:rPr>
              <w:t>AI</w:t>
            </w:r>
            <w:r>
              <w:rPr>
                <w:rFonts w:hint="eastAsia" w:ascii="宋体" w:hAnsi="宋体" w:eastAsia="宋体" w:cs="宋体"/>
                <w:sz w:val="21"/>
                <w:szCs w:val="21"/>
              </w:rPr>
              <w:t>虚拟数字人，接入阿里通义千问大语言模型，支持语音交互功能，为学生提供实时的操作指导和问题解答，增强学习的互动性和趣味性，提升教学效果。</w:t>
            </w:r>
          </w:p>
          <w:p w14:paraId="297F378D">
            <w:pPr>
              <w:spacing w:line="360" w:lineRule="auto"/>
              <w:rPr>
                <w:rFonts w:hint="eastAsia" w:ascii="宋体" w:hAnsi="宋体" w:eastAsia="宋体" w:cs="宋体"/>
                <w:sz w:val="21"/>
                <w:szCs w:val="21"/>
              </w:rPr>
            </w:pPr>
            <w:r>
              <w:rPr>
                <w:rFonts w:hint="eastAsia" w:ascii="宋体" w:hAnsi="宋体" w:eastAsia="宋体" w:cs="宋体"/>
                <w:sz w:val="21"/>
                <w:szCs w:val="21"/>
              </w:rPr>
              <w:t>4.虚拟仿真功能要求</w:t>
            </w:r>
          </w:p>
          <w:p w14:paraId="6A7B04F2">
            <w:pPr>
              <w:spacing w:line="360" w:lineRule="auto"/>
              <w:rPr>
                <w:rFonts w:hint="eastAsia" w:ascii="宋体" w:hAnsi="宋体" w:eastAsia="宋体" w:cs="宋体"/>
                <w:sz w:val="21"/>
                <w:szCs w:val="21"/>
              </w:rPr>
            </w:pPr>
            <w:r>
              <w:rPr>
                <w:rFonts w:hint="eastAsia" w:ascii="宋体" w:hAnsi="宋体" w:eastAsia="宋体" w:cs="宋体"/>
                <w:sz w:val="21"/>
                <w:szCs w:val="21"/>
              </w:rPr>
              <w:t>4.1教学功能模块</w:t>
            </w:r>
            <w:r>
              <w:rPr>
                <w:rFonts w:hint="eastAsia" w:ascii="宋体" w:hAnsi="宋体" w:eastAsia="宋体" w:cs="宋体"/>
                <w:sz w:val="21"/>
                <w:szCs w:val="21"/>
                <w:lang w:eastAsia="zh-CN"/>
              </w:rPr>
              <w:t>：</w:t>
            </w:r>
            <w:r>
              <w:rPr>
                <w:rFonts w:hint="eastAsia" w:ascii="宋体" w:hAnsi="宋体" w:eastAsia="宋体" w:cs="宋体"/>
                <w:sz w:val="21"/>
                <w:szCs w:val="21"/>
              </w:rPr>
              <w:t>初始开始菜单、竖状课程菜单、底部工具栏。开始菜单点击进入认知仿真场景，竖状课程菜单显示本课程所有子分节课程，工具包括操作、视角、人称、地图、画笔，允许全域环境调出使用。</w:t>
            </w:r>
          </w:p>
          <w:p w14:paraId="4C713F36">
            <w:pPr>
              <w:spacing w:line="360" w:lineRule="auto"/>
              <w:rPr>
                <w:rFonts w:hint="eastAsia" w:ascii="宋体" w:hAnsi="宋体" w:eastAsia="宋体" w:cs="宋体"/>
                <w:sz w:val="21"/>
                <w:szCs w:val="21"/>
              </w:rPr>
            </w:pPr>
            <w:r>
              <w:rPr>
                <w:rFonts w:hint="eastAsia" w:ascii="宋体" w:hAnsi="宋体" w:eastAsia="宋体" w:cs="宋体"/>
                <w:sz w:val="21"/>
                <w:szCs w:val="21"/>
              </w:rPr>
              <w:t>4.2嵌入多媒体资源模块</w:t>
            </w:r>
            <w:r>
              <w:rPr>
                <w:rFonts w:hint="eastAsia" w:ascii="宋体" w:hAnsi="宋体" w:eastAsia="宋体" w:cs="宋体"/>
                <w:sz w:val="21"/>
                <w:szCs w:val="21"/>
                <w:lang w:eastAsia="zh-CN"/>
              </w:rPr>
              <w:t>：</w:t>
            </w:r>
            <w:r>
              <w:rPr>
                <w:rFonts w:hint="eastAsia" w:ascii="宋体" w:hAnsi="宋体" w:eastAsia="宋体" w:cs="宋体"/>
                <w:sz w:val="21"/>
                <w:szCs w:val="21"/>
              </w:rPr>
              <w:t>根据用户提供的课程资料嵌入多媒体资源，资源类型包括用户提供的相关讲解PPT、图片、视频、电子试卷、文本，资源以窗口的形式加载、解析、显示，具备文字动态放大显示、缩小显示的交互功能。</w:t>
            </w:r>
          </w:p>
          <w:p w14:paraId="3B868F54">
            <w:pPr>
              <w:spacing w:line="360" w:lineRule="auto"/>
              <w:rPr>
                <w:rFonts w:hint="eastAsia" w:ascii="宋体" w:hAnsi="宋体" w:eastAsia="宋体" w:cs="宋体"/>
                <w:sz w:val="21"/>
                <w:szCs w:val="21"/>
              </w:rPr>
            </w:pPr>
            <w:r>
              <w:rPr>
                <w:rFonts w:hint="eastAsia" w:ascii="宋体" w:hAnsi="宋体" w:eastAsia="宋体" w:cs="宋体"/>
                <w:sz w:val="21"/>
                <w:szCs w:val="21"/>
              </w:rPr>
              <w:t>4.3嵌入人工智能语音交互模块</w:t>
            </w:r>
            <w:r>
              <w:rPr>
                <w:rFonts w:hint="eastAsia" w:ascii="宋体" w:hAnsi="宋体" w:eastAsia="宋体" w:cs="宋体"/>
                <w:sz w:val="21"/>
                <w:szCs w:val="21"/>
                <w:lang w:eastAsia="zh-CN"/>
              </w:rPr>
              <w:t>：</w:t>
            </w:r>
            <w:r>
              <w:rPr>
                <w:rFonts w:hint="eastAsia" w:ascii="宋体" w:hAnsi="宋体" w:eastAsia="宋体" w:cs="宋体"/>
                <w:sz w:val="21"/>
                <w:szCs w:val="21"/>
              </w:rPr>
              <w:t>支持接入阿里通义千问大语言模型；支持在仿真资源运行时可随时与人工智能（AI）进行协同问答式学习；支持通过直接输入文本，或者语音智能转文本的方式进行提问输入；AI问答对话通过问答窗口进行呈现，并支持导出和清除AI对话；</w:t>
            </w:r>
          </w:p>
          <w:p w14:paraId="7462955E">
            <w:pPr>
              <w:spacing w:line="360" w:lineRule="auto"/>
              <w:rPr>
                <w:rFonts w:hint="eastAsia" w:ascii="宋体" w:hAnsi="宋体" w:eastAsia="宋体" w:cs="宋体"/>
                <w:sz w:val="21"/>
                <w:szCs w:val="21"/>
              </w:rPr>
            </w:pPr>
            <w:r>
              <w:rPr>
                <w:rFonts w:hint="eastAsia" w:ascii="宋体" w:hAnsi="宋体" w:eastAsia="宋体" w:cs="宋体"/>
                <w:sz w:val="21"/>
                <w:szCs w:val="21"/>
              </w:rPr>
              <w:t>4.4仿真交互模块</w:t>
            </w:r>
            <w:r>
              <w:rPr>
                <w:rFonts w:hint="eastAsia" w:ascii="宋体" w:hAnsi="宋体" w:eastAsia="宋体" w:cs="宋体"/>
                <w:sz w:val="21"/>
                <w:szCs w:val="21"/>
                <w:lang w:eastAsia="zh-CN"/>
              </w:rPr>
              <w:t>：</w:t>
            </w:r>
            <w:r>
              <w:rPr>
                <w:rFonts w:hint="eastAsia" w:ascii="宋体" w:hAnsi="宋体" w:eastAsia="宋体" w:cs="宋体"/>
                <w:sz w:val="21"/>
                <w:szCs w:val="21"/>
              </w:rPr>
              <w:t>任务信息、步骤状态、学习报告、练习模式、任务进度、分数、计时器。任务信息显示本实验仿真的具体任务内容；步骤状态显示实验仿真进度情况，包括得分情况等；学习报告显示学习整体情况与学生的学号与姓名，允许提交报告或本地保存；练习模式允许自主开关，练习模式下，不记录学习情况；任务进度显示当前实验仿真的总体进度与已完成的进度；分数显示实验仿真的得分情况；计时器记录学生的学习时间。</w:t>
            </w:r>
          </w:p>
          <w:p w14:paraId="30A59401">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4.5软件部署模块</w:t>
            </w:r>
            <w:r>
              <w:rPr>
                <w:rFonts w:hint="eastAsia" w:ascii="宋体" w:hAnsi="宋体" w:eastAsia="宋体" w:cs="宋体"/>
                <w:sz w:val="21"/>
                <w:szCs w:val="21"/>
                <w:lang w:eastAsia="zh-CN"/>
              </w:rPr>
              <w:t>：</w:t>
            </w:r>
          </w:p>
          <w:p w14:paraId="50C33A71">
            <w:pPr>
              <w:spacing w:line="360" w:lineRule="auto"/>
              <w:rPr>
                <w:rFonts w:hint="eastAsia" w:ascii="宋体" w:hAnsi="宋体" w:eastAsia="宋体" w:cs="宋体"/>
                <w:sz w:val="21"/>
                <w:szCs w:val="21"/>
              </w:rPr>
            </w:pPr>
            <w:r>
              <w:rPr>
                <w:rFonts w:hint="eastAsia" w:ascii="宋体" w:hAnsi="宋体" w:eastAsia="宋体" w:cs="宋体"/>
                <w:sz w:val="21"/>
                <w:szCs w:val="21"/>
              </w:rPr>
              <w:t>1）虚拟仿真实训课程支持本地化部署在实验室中，通过Windows系统运行.EXE程序。</w:t>
            </w:r>
          </w:p>
          <w:p w14:paraId="23E365B4">
            <w:pPr>
              <w:spacing w:line="360" w:lineRule="auto"/>
              <w:rPr>
                <w:rFonts w:hint="eastAsia" w:ascii="宋体" w:hAnsi="宋体" w:eastAsia="宋体" w:cs="宋体"/>
                <w:sz w:val="21"/>
                <w:szCs w:val="21"/>
              </w:rPr>
            </w:pPr>
            <w:r>
              <w:rPr>
                <w:rFonts w:hint="eastAsia" w:ascii="宋体" w:hAnsi="宋体" w:eastAsia="宋体" w:cs="宋体"/>
                <w:sz w:val="21"/>
                <w:szCs w:val="21"/>
              </w:rPr>
              <w:t>2）虚拟仿真实训课程支持虚拟仿真资源平台部署，通过</w:t>
            </w:r>
            <w:r>
              <w:rPr>
                <w:rFonts w:hint="eastAsia" w:ascii="宋体" w:hAnsi="宋体" w:eastAsia="宋体" w:cs="宋体"/>
                <w:sz w:val="21"/>
                <w:szCs w:val="21"/>
                <w:lang w:val="en-US" w:eastAsia="zh-CN"/>
              </w:rPr>
              <w:t>W</w:t>
            </w:r>
            <w:r>
              <w:rPr>
                <w:rFonts w:hint="eastAsia" w:ascii="宋体" w:hAnsi="宋体" w:eastAsia="宋体" w:cs="宋体"/>
                <w:sz w:val="21"/>
                <w:szCs w:val="21"/>
              </w:rPr>
              <w:t>eb、Windows、Android、PICO VR一体机头盔四个跨平台多终端访问，以及软件自适应适配平台基础功能的用户管理、搜索支持、多元入口、多终端支持功能，自适应适配虚拟教室的虚拟课堂、虚拟桌面、电子画笔、三维自动视角功能，自适应适配活页式课程集的课程树模式、课程线模式、主题课模式、二维码模式功能。</w:t>
            </w:r>
          </w:p>
          <w:p w14:paraId="1A890480">
            <w:pPr>
              <w:spacing w:line="360" w:lineRule="auto"/>
              <w:rPr>
                <w:rFonts w:hint="eastAsia" w:ascii="宋体" w:hAnsi="宋体" w:eastAsia="宋体" w:cs="宋体"/>
                <w:sz w:val="21"/>
                <w:szCs w:val="21"/>
              </w:rPr>
            </w:pPr>
            <w:r>
              <w:rPr>
                <w:rFonts w:hint="eastAsia" w:ascii="宋体" w:hAnsi="宋体" w:eastAsia="宋体" w:cs="宋体"/>
                <w:sz w:val="21"/>
                <w:szCs w:val="21"/>
              </w:rPr>
              <w:t>5.数据接口要求</w:t>
            </w:r>
            <w:r>
              <w:rPr>
                <w:rFonts w:hint="eastAsia" w:ascii="宋体" w:hAnsi="宋体" w:eastAsia="宋体" w:cs="宋体"/>
                <w:sz w:val="21"/>
                <w:szCs w:val="21"/>
                <w:lang w:eastAsia="zh-CN"/>
              </w:rPr>
              <w:t>：</w:t>
            </w:r>
            <w:r>
              <w:rPr>
                <w:rFonts w:hint="eastAsia" w:ascii="宋体" w:hAnsi="宋体" w:eastAsia="宋体" w:cs="宋体"/>
                <w:sz w:val="21"/>
                <w:szCs w:val="21"/>
              </w:rPr>
              <w:t>定制开发虚拟仿真课程数据接口符合《国家虚拟仿真实验教学课程技术接口规范（2022版）》标准要求，虚拟仿真课程须对接国家虚拟仿真实验教学课程共享平台（iLAB-X实验空间），实现数据共享，数据包括：浏览量、实验人次、实验人数、实验平均用时、实验完成率、实验通过率。</w:t>
            </w:r>
          </w:p>
          <w:p w14:paraId="685BE402">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6.</w:t>
            </w:r>
            <w:r>
              <w:rPr>
                <w:rFonts w:hint="eastAsia" w:ascii="宋体" w:hAnsi="宋体" w:eastAsia="宋体" w:cs="宋体"/>
                <w:sz w:val="21"/>
                <w:szCs w:val="21"/>
                <w:lang w:val="en-US" w:eastAsia="zh-CN"/>
              </w:rPr>
              <w:t>版权</w:t>
            </w:r>
            <w:r>
              <w:rPr>
                <w:rFonts w:hint="eastAsia" w:ascii="宋体" w:hAnsi="宋体" w:eastAsia="宋体" w:cs="宋体"/>
                <w:sz w:val="21"/>
                <w:szCs w:val="21"/>
              </w:rPr>
              <w:t>要求</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关于“</w:t>
            </w:r>
            <w:r>
              <w:rPr>
                <w:rFonts w:hint="eastAsia" w:ascii="宋体" w:hAnsi="宋体" w:eastAsia="宋体" w:cs="宋体"/>
                <w:sz w:val="21"/>
                <w:szCs w:val="21"/>
              </w:rPr>
              <w:t>AI赋能危化品</w:t>
            </w:r>
            <w:r>
              <w:rPr>
                <w:rFonts w:hint="eastAsia" w:ascii="宋体" w:hAnsi="宋体" w:eastAsia="宋体" w:cs="宋体"/>
                <w:sz w:val="21"/>
                <w:szCs w:val="21"/>
                <w:lang w:val="en-US" w:eastAsia="zh-CN"/>
              </w:rPr>
              <w:t>安全的跨学科</w:t>
            </w:r>
            <w:r>
              <w:rPr>
                <w:rFonts w:hint="eastAsia" w:ascii="宋体" w:hAnsi="宋体" w:eastAsia="宋体" w:cs="宋体"/>
                <w:sz w:val="21"/>
                <w:szCs w:val="21"/>
              </w:rPr>
              <w:t>虚拟仿真</w:t>
            </w:r>
            <w:r>
              <w:rPr>
                <w:rFonts w:hint="eastAsia" w:ascii="宋体" w:hAnsi="宋体" w:eastAsia="宋体" w:cs="宋体"/>
                <w:sz w:val="21"/>
                <w:szCs w:val="21"/>
                <w:lang w:val="en-US" w:eastAsia="zh-CN"/>
              </w:rPr>
              <w:t>实验</w:t>
            </w:r>
            <w:r>
              <w:rPr>
                <w:rFonts w:hint="eastAsia" w:ascii="宋体" w:hAnsi="宋体" w:eastAsia="宋体" w:cs="宋体"/>
                <w:sz w:val="21"/>
                <w:szCs w:val="21"/>
              </w:rPr>
              <w:t>教学系统</w:t>
            </w:r>
            <w:r>
              <w:rPr>
                <w:rFonts w:hint="eastAsia" w:ascii="宋体" w:hAnsi="宋体" w:eastAsia="宋体" w:cs="宋体"/>
                <w:sz w:val="21"/>
                <w:szCs w:val="21"/>
                <w:lang w:val="en-US" w:eastAsia="zh-CN"/>
              </w:rPr>
              <w:t>”的软件著作权，特此明确如下：该系统的软件著作权原始归属为“广西中医药大学指定教学团队”所有。该权利证书已在中国版权保护中心完成登记，可供查询。根据约定，在项目交付验收合格后，将由中标供应商作为代理人，在120天内负责完成该知识产权的官方登记申请事宜，但该知识产权的所有权不因申请主体的操作而转移。</w:t>
            </w:r>
          </w:p>
          <w:p w14:paraId="5960ED3F">
            <w:pPr>
              <w:spacing w:line="360" w:lineRule="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7、售后服务要求：质保期内自项目验收通过之日算起，成交供应商须为采购人免费提供1年</w:t>
            </w:r>
            <w:r>
              <w:rPr>
                <w:rFonts w:hint="eastAsia" w:ascii="宋体" w:hAnsi="宋体" w:eastAsia="宋体" w:cs="宋体"/>
                <w:sz w:val="21"/>
                <w:szCs w:val="21"/>
              </w:rPr>
              <w:t>国家虚拟仿真实验教学课程共享平台</w:t>
            </w:r>
            <w:r>
              <w:rPr>
                <w:rFonts w:hint="eastAsia" w:ascii="宋体" w:hAnsi="宋体" w:eastAsia="宋体" w:cs="宋体"/>
                <w:sz w:val="21"/>
                <w:szCs w:val="21"/>
                <w:lang w:val="en-US" w:eastAsia="zh-CN"/>
              </w:rPr>
              <w:t>虚拟仿真实验课程运行服务及系统更新迭代；质保期外每年国家智慧教育公共服务平台虚拟仿真实验课程运行服务及虚拟仿真实训教学系统更新迭代运维服务费用不高于合同总额的5%，同时提供线上答疑服务和线下培训服务。</w:t>
            </w:r>
          </w:p>
        </w:tc>
      </w:tr>
      <w:tr w14:paraId="29180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9574" w:type="dxa"/>
            <w:gridSpan w:val="5"/>
            <w:tcBorders>
              <w:top w:val="single" w:color="000000" w:sz="4" w:space="0"/>
              <w:left w:val="single" w:color="000000" w:sz="4" w:space="0"/>
              <w:bottom w:val="single" w:color="000000" w:sz="4" w:space="0"/>
              <w:right w:val="single" w:color="000000" w:sz="4" w:space="0"/>
            </w:tcBorders>
            <w:noWrap w:val="0"/>
            <w:vAlign w:val="center"/>
          </w:tcPr>
          <w:p w14:paraId="0304EC37">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kern w:val="0"/>
                <w:sz w:val="32"/>
                <w:szCs w:val="32"/>
                <w:u w:val="none"/>
                <w:lang w:val="en-US" w:eastAsia="zh-CN" w:bidi="ar"/>
              </w:rPr>
              <w:t>▲二、商务要求</w:t>
            </w:r>
          </w:p>
        </w:tc>
      </w:tr>
      <w:tr w14:paraId="44528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1662" w:type="dxa"/>
            <w:gridSpan w:val="2"/>
            <w:tcBorders>
              <w:top w:val="single" w:color="000000" w:sz="4" w:space="0"/>
              <w:left w:val="single" w:color="000000" w:sz="4" w:space="0"/>
              <w:bottom w:val="single" w:color="000000" w:sz="4" w:space="0"/>
              <w:right w:val="single" w:color="000000" w:sz="4" w:space="0"/>
            </w:tcBorders>
            <w:noWrap w:val="0"/>
            <w:vAlign w:val="center"/>
          </w:tcPr>
          <w:p w14:paraId="7C6ACCD2">
            <w:pPr>
              <w:widowControl/>
              <w:spacing w:line="3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▲1、签订合同时间</w:t>
            </w:r>
          </w:p>
        </w:tc>
        <w:tc>
          <w:tcPr>
            <w:tcW w:w="7912" w:type="dxa"/>
            <w:gridSpan w:val="3"/>
            <w:tcBorders>
              <w:top w:val="single" w:color="000000" w:sz="4" w:space="0"/>
              <w:left w:val="single" w:color="000000" w:sz="4" w:space="0"/>
              <w:bottom w:val="single" w:color="000000" w:sz="4" w:space="0"/>
              <w:right w:val="single" w:color="000000" w:sz="4" w:space="0"/>
            </w:tcBorders>
            <w:noWrap w:val="0"/>
            <w:vAlign w:val="center"/>
          </w:tcPr>
          <w:p w14:paraId="33657625">
            <w:pPr>
              <w:widowControl/>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自中标通知书发出之日起</w:t>
            </w:r>
            <w:r>
              <w:rPr>
                <w:rFonts w:hint="eastAsia" w:ascii="宋体" w:hAnsi="宋体" w:cs="宋体"/>
                <w:color w:val="auto"/>
                <w:kern w:val="0"/>
                <w:sz w:val="21"/>
                <w:szCs w:val="21"/>
                <w:lang w:val="en-US" w:eastAsia="zh-CN" w:bidi="ar"/>
              </w:rPr>
              <w:t>7</w:t>
            </w:r>
            <w:r>
              <w:rPr>
                <w:rFonts w:hint="eastAsia" w:ascii="宋体" w:hAnsi="宋体" w:eastAsia="宋体" w:cs="宋体"/>
                <w:color w:val="auto"/>
                <w:kern w:val="0"/>
                <w:sz w:val="21"/>
                <w:szCs w:val="21"/>
                <w:lang w:val="en-US" w:eastAsia="zh-CN" w:bidi="ar"/>
              </w:rPr>
              <w:t>个</w:t>
            </w:r>
            <w:r>
              <w:rPr>
                <w:rFonts w:hint="eastAsia" w:ascii="宋体" w:hAnsi="宋体" w:cs="宋体"/>
                <w:color w:val="auto"/>
                <w:kern w:val="0"/>
                <w:sz w:val="21"/>
                <w:szCs w:val="21"/>
                <w:lang w:val="en-US" w:eastAsia="zh-CN" w:bidi="ar"/>
              </w:rPr>
              <w:t>工作</w:t>
            </w:r>
            <w:r>
              <w:rPr>
                <w:rFonts w:hint="eastAsia" w:ascii="宋体" w:hAnsi="宋体" w:eastAsia="宋体" w:cs="宋体"/>
                <w:color w:val="auto"/>
                <w:kern w:val="0"/>
                <w:sz w:val="21"/>
                <w:szCs w:val="21"/>
                <w:lang w:val="en-US" w:eastAsia="zh-CN" w:bidi="ar"/>
              </w:rPr>
              <w:t>日内。</w:t>
            </w:r>
          </w:p>
        </w:tc>
      </w:tr>
      <w:tr w14:paraId="6009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jc w:val="center"/>
        </w:trPr>
        <w:tc>
          <w:tcPr>
            <w:tcW w:w="1662" w:type="dxa"/>
            <w:gridSpan w:val="2"/>
            <w:tcBorders>
              <w:top w:val="single" w:color="000000" w:sz="4" w:space="0"/>
              <w:left w:val="single" w:color="000000" w:sz="4" w:space="0"/>
              <w:bottom w:val="single" w:color="000000" w:sz="4" w:space="0"/>
              <w:right w:val="single" w:color="000000" w:sz="4" w:space="0"/>
            </w:tcBorders>
            <w:noWrap w:val="0"/>
            <w:vAlign w:val="center"/>
          </w:tcPr>
          <w:p w14:paraId="772314E7">
            <w:pPr>
              <w:widowControl/>
              <w:spacing w:line="3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▲2、</w:t>
            </w:r>
            <w:r>
              <w:rPr>
                <w:rFonts w:hint="eastAsia" w:ascii="宋体" w:hAnsi="宋体" w:eastAsia="宋体" w:cs="宋体"/>
                <w:color w:val="auto"/>
                <w:sz w:val="21"/>
                <w:szCs w:val="21"/>
              </w:rPr>
              <w:t>合同履约期限</w:t>
            </w:r>
          </w:p>
        </w:tc>
        <w:tc>
          <w:tcPr>
            <w:tcW w:w="7912" w:type="dxa"/>
            <w:gridSpan w:val="3"/>
            <w:tcBorders>
              <w:top w:val="single" w:color="000000" w:sz="4" w:space="0"/>
              <w:left w:val="single" w:color="000000" w:sz="4" w:space="0"/>
              <w:bottom w:val="single" w:color="000000" w:sz="4" w:space="0"/>
              <w:right w:val="single" w:color="000000" w:sz="4" w:space="0"/>
            </w:tcBorders>
            <w:noWrap w:val="0"/>
            <w:vAlign w:val="center"/>
          </w:tcPr>
          <w:p w14:paraId="7FA724CB">
            <w:pPr>
              <w:widowControl/>
              <w:spacing w:line="36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自合同签订之日起</w:t>
            </w:r>
            <w:r>
              <w:rPr>
                <w:rFonts w:hint="eastAsia" w:ascii="宋体" w:hAnsi="宋体" w:cs="宋体"/>
                <w:i w:val="0"/>
                <w:iCs w:val="0"/>
                <w:color w:val="auto"/>
                <w:kern w:val="0"/>
                <w:sz w:val="21"/>
                <w:szCs w:val="21"/>
                <w:highlight w:val="none"/>
                <w:u w:val="none"/>
                <w:lang w:val="en-US" w:eastAsia="zh-CN" w:bidi="ar"/>
              </w:rPr>
              <w:t>60</w:t>
            </w:r>
            <w:r>
              <w:rPr>
                <w:rFonts w:hint="eastAsia" w:ascii="宋体" w:hAnsi="宋体" w:eastAsia="宋体" w:cs="宋体"/>
                <w:i w:val="0"/>
                <w:iCs w:val="0"/>
                <w:color w:val="auto"/>
                <w:kern w:val="0"/>
                <w:sz w:val="21"/>
                <w:szCs w:val="21"/>
                <w:highlight w:val="none"/>
                <w:u w:val="none"/>
                <w:lang w:val="en-US" w:eastAsia="zh-CN" w:bidi="ar"/>
              </w:rPr>
              <w:t>天内完成全部成果交付并通过采购人验收。</w:t>
            </w:r>
          </w:p>
        </w:tc>
      </w:tr>
      <w:tr w14:paraId="65071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jc w:val="center"/>
        </w:trPr>
        <w:tc>
          <w:tcPr>
            <w:tcW w:w="1662" w:type="dxa"/>
            <w:gridSpan w:val="2"/>
            <w:tcBorders>
              <w:top w:val="single" w:color="000000" w:sz="4" w:space="0"/>
              <w:left w:val="single" w:color="000000" w:sz="4" w:space="0"/>
              <w:bottom w:val="single" w:color="000000" w:sz="4" w:space="0"/>
              <w:right w:val="single" w:color="000000" w:sz="4" w:space="0"/>
            </w:tcBorders>
            <w:noWrap w:val="0"/>
            <w:vAlign w:val="center"/>
          </w:tcPr>
          <w:p w14:paraId="35631C2E">
            <w:pPr>
              <w:widowControl/>
              <w:spacing w:line="3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▲3、付款方式</w:t>
            </w:r>
          </w:p>
        </w:tc>
        <w:tc>
          <w:tcPr>
            <w:tcW w:w="7912" w:type="dxa"/>
            <w:gridSpan w:val="3"/>
            <w:tcBorders>
              <w:top w:val="single" w:color="000000" w:sz="4" w:space="0"/>
              <w:left w:val="single" w:color="000000" w:sz="4" w:space="0"/>
              <w:bottom w:val="single" w:color="000000" w:sz="4" w:space="0"/>
              <w:right w:val="single" w:color="000000" w:sz="4" w:space="0"/>
            </w:tcBorders>
            <w:noWrap w:val="0"/>
            <w:vAlign w:val="center"/>
          </w:tcPr>
          <w:p w14:paraId="2FAE0B1B">
            <w:pPr>
              <w:widowControl/>
              <w:spacing w:line="36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自签订合同之日起七个工作日内，采购人支付合同款总额</w:t>
            </w:r>
            <w:r>
              <w:rPr>
                <w:rFonts w:hint="eastAsia" w:ascii="宋体" w:hAnsi="宋体" w:cs="宋体"/>
                <w:i w:val="0"/>
                <w:iCs w:val="0"/>
                <w:color w:val="auto"/>
                <w:kern w:val="0"/>
                <w:sz w:val="21"/>
                <w:szCs w:val="21"/>
                <w:highlight w:val="none"/>
                <w:u w:val="none"/>
                <w:lang w:val="en-US" w:eastAsia="zh-CN" w:bidi="ar"/>
              </w:rPr>
              <w:t>30</w:t>
            </w:r>
            <w:r>
              <w:rPr>
                <w:rFonts w:hint="eastAsia" w:ascii="宋体" w:hAnsi="宋体" w:eastAsia="宋体" w:cs="宋体"/>
                <w:i w:val="0"/>
                <w:iCs w:val="0"/>
                <w:color w:val="auto"/>
                <w:kern w:val="0"/>
                <w:sz w:val="21"/>
                <w:szCs w:val="21"/>
                <w:highlight w:val="none"/>
                <w:u w:val="none"/>
                <w:lang w:val="en-US" w:eastAsia="zh-CN" w:bidi="ar"/>
              </w:rPr>
              <w:t>%作为预付款，交货验收合格后十个工作日内，采购人支付剩余</w:t>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0%的合同款。</w:t>
            </w:r>
            <w:r>
              <w:rPr>
                <w:rFonts w:hint="eastAsia" w:ascii="宋体" w:hAnsi="宋体" w:cs="宋体"/>
                <w:i w:val="0"/>
                <w:iCs w:val="0"/>
                <w:color w:val="auto"/>
                <w:kern w:val="0"/>
                <w:sz w:val="21"/>
                <w:szCs w:val="21"/>
                <w:highlight w:val="none"/>
                <w:u w:val="none"/>
                <w:lang w:val="en-US" w:eastAsia="zh-CN" w:bidi="ar"/>
              </w:rPr>
              <w:t>采购人在付款之前，供应商应开具相应金额正式发票给采购人。</w:t>
            </w:r>
          </w:p>
        </w:tc>
      </w:tr>
      <w:tr w14:paraId="5F1B2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jc w:val="center"/>
        </w:trPr>
        <w:tc>
          <w:tcPr>
            <w:tcW w:w="1662" w:type="dxa"/>
            <w:gridSpan w:val="2"/>
            <w:tcBorders>
              <w:top w:val="single" w:color="000000" w:sz="4" w:space="0"/>
              <w:left w:val="single" w:color="000000" w:sz="4" w:space="0"/>
              <w:bottom w:val="single" w:color="000000" w:sz="4" w:space="0"/>
              <w:right w:val="single" w:color="000000" w:sz="4" w:space="0"/>
            </w:tcBorders>
            <w:noWrap w:val="0"/>
            <w:vAlign w:val="center"/>
          </w:tcPr>
          <w:p w14:paraId="78F45F3C">
            <w:pPr>
              <w:spacing w:before="160" w:line="360" w:lineRule="auto"/>
              <w:jc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w:t>
            </w:r>
            <w:r>
              <w:rPr>
                <w:rFonts w:hint="eastAsia" w:ascii="宋体" w:hAnsi="宋体"/>
                <w:color w:val="auto"/>
                <w:szCs w:val="21"/>
                <w:highlight w:val="none"/>
                <w:lang w:val="en-US" w:eastAsia="zh-CN"/>
              </w:rPr>
              <w:t>4、</w:t>
            </w:r>
            <w:r>
              <w:rPr>
                <w:rFonts w:hint="eastAsia" w:ascii="宋体" w:hAnsi="宋体"/>
                <w:color w:val="auto"/>
                <w:szCs w:val="21"/>
                <w:highlight w:val="none"/>
              </w:rPr>
              <w:t>售后服务</w:t>
            </w:r>
          </w:p>
        </w:tc>
        <w:tc>
          <w:tcPr>
            <w:tcW w:w="7912" w:type="dxa"/>
            <w:gridSpan w:val="3"/>
            <w:tcBorders>
              <w:top w:val="single" w:color="000000" w:sz="4" w:space="0"/>
              <w:left w:val="single" w:color="000000" w:sz="4" w:space="0"/>
              <w:bottom w:val="single" w:color="000000" w:sz="4" w:space="0"/>
              <w:right w:val="single" w:color="000000" w:sz="4" w:space="0"/>
            </w:tcBorders>
            <w:noWrap w:val="0"/>
            <w:vAlign w:val="center"/>
          </w:tcPr>
          <w:p w14:paraId="015F3F69">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期：自交付验收通过之日起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p>
          <w:p w14:paraId="4476CD59">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在质保期内，课程运行出现故障，接到采购人处理问题通知后，技术工程师必须2小时内</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，8小时内解决一般性故障并恢复课程运行，终身提供免费技术支持。</w:t>
            </w:r>
          </w:p>
          <w:p w14:paraId="09702720">
            <w:pPr>
              <w:spacing w:line="400" w:lineRule="exact"/>
              <w:rPr>
                <w:rFonts w:hint="eastAsia" w:ascii="宋体" w:hAnsi="宋体" w:eastAsia="宋体" w:cs="宋体"/>
                <w:i w:val="0"/>
                <w:iCs w:val="0"/>
                <w:color w:val="auto"/>
                <w:kern w:val="0"/>
                <w:sz w:val="21"/>
                <w:szCs w:val="21"/>
                <w:highlight w:val="yellow"/>
                <w:u w:val="none"/>
                <w:lang w:val="en-US" w:eastAsia="zh-CN" w:bidi="ar"/>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成交供应商能提供7×24响应服务，通过远程、上门服务、电话、E-mail等方式为用户提供终身完善的售后技术咨询服务。</w:t>
            </w:r>
          </w:p>
        </w:tc>
      </w:tr>
      <w:tr w14:paraId="09D76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jc w:val="center"/>
        </w:trPr>
        <w:tc>
          <w:tcPr>
            <w:tcW w:w="1662" w:type="dxa"/>
            <w:gridSpan w:val="2"/>
            <w:tcBorders>
              <w:top w:val="single" w:color="000000" w:sz="4" w:space="0"/>
              <w:left w:val="single" w:color="000000" w:sz="4" w:space="0"/>
              <w:bottom w:val="single" w:color="000000" w:sz="4" w:space="0"/>
              <w:right w:val="single" w:color="000000" w:sz="4" w:space="0"/>
            </w:tcBorders>
            <w:noWrap w:val="0"/>
            <w:vAlign w:val="center"/>
          </w:tcPr>
          <w:p w14:paraId="36030CBC">
            <w:pPr>
              <w:spacing w:line="46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w:t>
            </w: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rPr>
              <w:t>报价要求</w:t>
            </w:r>
          </w:p>
        </w:tc>
        <w:tc>
          <w:tcPr>
            <w:tcW w:w="7912" w:type="dxa"/>
            <w:gridSpan w:val="3"/>
            <w:tcBorders>
              <w:top w:val="single" w:color="000000" w:sz="4" w:space="0"/>
              <w:left w:val="single" w:color="000000" w:sz="4" w:space="0"/>
              <w:bottom w:val="single" w:color="000000" w:sz="4" w:space="0"/>
              <w:right w:val="single" w:color="000000" w:sz="4" w:space="0"/>
            </w:tcBorders>
            <w:noWrap w:val="0"/>
            <w:vAlign w:val="center"/>
          </w:tcPr>
          <w:p w14:paraId="7A890526">
            <w:pPr>
              <w:spacing w:line="460" w:lineRule="exact"/>
              <w:jc w:val="both"/>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eastAsia="zh-CN" w:bidi="ar"/>
              </w:rPr>
              <w:t>成交</w:t>
            </w:r>
            <w:r>
              <w:rPr>
                <w:rFonts w:hint="eastAsia" w:ascii="宋体" w:hAnsi="宋体" w:eastAsia="宋体" w:cs="宋体"/>
                <w:color w:val="auto"/>
                <w:sz w:val="21"/>
                <w:szCs w:val="21"/>
              </w:rPr>
              <w:t>金额为完成本项目所有服务的费用总和，含劳务、交通、设备、成果评审、验收、技术支持等各种费用和售后服务、税金及其它所有费用。项目履约过程中采购人不再另外支付任何合同外的费用。</w:t>
            </w:r>
          </w:p>
        </w:tc>
      </w:tr>
      <w:tr w14:paraId="7368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6" w:hRule="atLeast"/>
          <w:jc w:val="center"/>
        </w:trPr>
        <w:tc>
          <w:tcPr>
            <w:tcW w:w="1662" w:type="dxa"/>
            <w:gridSpan w:val="2"/>
            <w:tcBorders>
              <w:top w:val="single" w:color="000000" w:sz="4" w:space="0"/>
              <w:left w:val="single" w:color="000000" w:sz="4" w:space="0"/>
              <w:bottom w:val="single" w:color="000000" w:sz="4" w:space="0"/>
              <w:right w:val="single" w:color="000000" w:sz="4" w:space="0"/>
            </w:tcBorders>
            <w:noWrap w:val="0"/>
            <w:vAlign w:val="center"/>
          </w:tcPr>
          <w:p w14:paraId="30B12558">
            <w:pPr>
              <w:spacing w:line="46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验收要求</w:t>
            </w:r>
          </w:p>
        </w:tc>
        <w:tc>
          <w:tcPr>
            <w:tcW w:w="7912" w:type="dxa"/>
            <w:gridSpan w:val="3"/>
            <w:tcBorders>
              <w:top w:val="single" w:color="000000" w:sz="4" w:space="0"/>
              <w:left w:val="single" w:color="000000" w:sz="4" w:space="0"/>
              <w:bottom w:val="single" w:color="000000" w:sz="4" w:space="0"/>
              <w:right w:val="single" w:color="000000" w:sz="4" w:space="0"/>
            </w:tcBorders>
            <w:noWrap w:val="0"/>
            <w:vAlign w:val="center"/>
          </w:tcPr>
          <w:p w14:paraId="5353F466">
            <w:pPr>
              <w:spacing w:line="460" w:lineRule="exact"/>
              <w:jc w:val="both"/>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人验收的标准以项目采购需求作为验收合格的根据。经采购人验收，不符合招、投标文件和本合同规定的成果，采购人有权拒绝接受。</w:t>
            </w:r>
            <w:r>
              <w:rPr>
                <w:rFonts w:hint="eastAsia" w:ascii="宋体" w:hAnsi="宋体" w:eastAsia="宋体" w:cs="宋体"/>
                <w:color w:val="auto"/>
                <w:kern w:val="0"/>
                <w:sz w:val="21"/>
                <w:szCs w:val="21"/>
                <w:lang w:eastAsia="zh-CN" w:bidi="ar"/>
              </w:rPr>
              <w:t>成</w:t>
            </w:r>
            <w:bookmarkStart w:id="1" w:name="_GoBack"/>
            <w:bookmarkEnd w:id="1"/>
            <w:r>
              <w:rPr>
                <w:rFonts w:hint="eastAsia" w:ascii="宋体" w:hAnsi="宋体" w:eastAsia="宋体" w:cs="宋体"/>
                <w:color w:val="auto"/>
                <w:kern w:val="0"/>
                <w:sz w:val="21"/>
                <w:szCs w:val="21"/>
                <w:lang w:eastAsia="zh-CN" w:bidi="ar"/>
              </w:rPr>
              <w:t>交</w:t>
            </w:r>
            <w:r>
              <w:rPr>
                <w:rFonts w:hint="eastAsia" w:ascii="宋体" w:hAnsi="宋体" w:eastAsia="宋体" w:cs="宋体"/>
                <w:color w:val="auto"/>
                <w:sz w:val="21"/>
                <w:szCs w:val="21"/>
              </w:rPr>
              <w:t>供应商应根据国家及广西壮族自治区的标准及</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相关要求进行返工，所造成的经济损失由</w:t>
            </w:r>
            <w:r>
              <w:rPr>
                <w:rFonts w:hint="eastAsia" w:ascii="宋体" w:hAnsi="宋体" w:eastAsia="宋体" w:cs="宋体"/>
                <w:color w:val="auto"/>
                <w:kern w:val="0"/>
                <w:sz w:val="21"/>
                <w:szCs w:val="21"/>
                <w:lang w:eastAsia="zh-CN" w:bidi="ar"/>
              </w:rPr>
              <w:t>成交</w:t>
            </w:r>
            <w:r>
              <w:rPr>
                <w:rFonts w:hint="eastAsia" w:ascii="宋体" w:hAnsi="宋体" w:eastAsia="宋体" w:cs="宋体"/>
                <w:color w:val="auto"/>
                <w:sz w:val="21"/>
                <w:szCs w:val="21"/>
              </w:rPr>
              <w:t>供应商承担。</w:t>
            </w:r>
          </w:p>
        </w:tc>
      </w:tr>
      <w:bookmarkEnd w:id="0"/>
    </w:tbl>
    <w:p w14:paraId="65EC5F7E">
      <w:pPr>
        <w:rPr>
          <w:rFonts w:hint="eastAsia" w:ascii="宋体" w:hAnsi="宋体" w:eastAsia="宋体" w:cs="宋体"/>
          <w:sz w:val="28"/>
          <w:szCs w:val="28"/>
        </w:rPr>
      </w:pPr>
    </w:p>
    <w:sectPr>
      <w:footerReference r:id="rId3" w:type="default"/>
      <w:pgSz w:w="11906" w:h="16838"/>
      <w:pgMar w:top="82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隶书简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EF49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3F8A9E">
                          <w:pPr>
                            <w:pStyle w:val="3"/>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C3F8A9E">
                    <w:pPr>
                      <w:pStyle w:val="3"/>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DBBFDCB4"/>
    <w:rsid w:val="000A1DC2"/>
    <w:rsid w:val="00185A4B"/>
    <w:rsid w:val="003A0854"/>
    <w:rsid w:val="003E59A4"/>
    <w:rsid w:val="004A473D"/>
    <w:rsid w:val="004A743C"/>
    <w:rsid w:val="004E216D"/>
    <w:rsid w:val="00611322"/>
    <w:rsid w:val="00806E76"/>
    <w:rsid w:val="00886A2A"/>
    <w:rsid w:val="00905ED6"/>
    <w:rsid w:val="00935D73"/>
    <w:rsid w:val="00AB61A0"/>
    <w:rsid w:val="00C14C4C"/>
    <w:rsid w:val="00C817E1"/>
    <w:rsid w:val="00D426D8"/>
    <w:rsid w:val="00DF61A3"/>
    <w:rsid w:val="00EA6021"/>
    <w:rsid w:val="014772B3"/>
    <w:rsid w:val="1DFEF67B"/>
    <w:rsid w:val="1FCCBA26"/>
    <w:rsid w:val="29BF6096"/>
    <w:rsid w:val="3FFD11C3"/>
    <w:rsid w:val="4055351F"/>
    <w:rsid w:val="44FF6257"/>
    <w:rsid w:val="4E7EE747"/>
    <w:rsid w:val="4F8769C6"/>
    <w:rsid w:val="5FDFECD7"/>
    <w:rsid w:val="6DE372AA"/>
    <w:rsid w:val="77AE04B9"/>
    <w:rsid w:val="7F4B1D5E"/>
    <w:rsid w:val="7F61A8AE"/>
    <w:rsid w:val="DBBFDCB4"/>
    <w:rsid w:val="EDAD6858"/>
    <w:rsid w:val="F1FD13D7"/>
    <w:rsid w:val="F3FB07F3"/>
    <w:rsid w:val="F69F1A8F"/>
    <w:rsid w:val="F7DF9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iPriority w:val="0"/>
    <w:pP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页眉 字符"/>
    <w:basedOn w:val="7"/>
    <w:link w:val="4"/>
    <w:uiPriority w:val="0"/>
    <w:rPr>
      <w:rFonts w:asciiTheme="minorHAnsi" w:hAnsiTheme="minorHAnsi" w:eastAsiaTheme="minorEastAsia" w:cstheme="minorBidi"/>
      <w:kern w:val="2"/>
      <w:sz w:val="18"/>
      <w:szCs w:val="18"/>
    </w:rPr>
  </w:style>
  <w:style w:type="character" w:customStyle="1" w:styleId="10">
    <w:name w:val="页脚 字符"/>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3038</Words>
  <Characters>3145</Characters>
  <Lines>127</Lines>
  <Paragraphs>52</Paragraphs>
  <TotalTime>4</TotalTime>
  <ScaleCrop>false</ScaleCrop>
  <LinksUpToDate>false</LinksUpToDate>
  <CharactersWithSpaces>3146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2025-11-19T09:53:00Z</dcterms:created>
  <dc:creator>Jack</dc:creator>
  <cp:lastModifiedBy>admin</cp:lastModifiedBy>
  <dcterms:modified xsi:type="dcterms:W3CDTF">2025-11-26T14:03:18Z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9E36F237B3F08E22B5841D6909EBAB44_41</vt:lpwstr>
  </property>
  <property fmtid="{D5CDD505-2E9C-101B-9397-08002B2CF9AE}" pid="4" name="KSOTemplateDocerSaveRecord">
    <vt:lpwstr>eyJoZGlkIjoiNTJiMWNiM2E5MmE4ZDcxYTY1Y2UyOTZiYWQxMThhMWUiLCJ1c2VySWQiOiI1NDk2OTMwNTMifQ==</vt:lpwstr>
  </property>
</Properties>
</file>