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6E3A">
      <w:pPr>
        <w:pStyle w:val="3"/>
        <w:spacing w:line="560" w:lineRule="exact"/>
        <w:jc w:val="center"/>
        <w:rPr>
          <w:rFonts w:hint="eastAsia" w:ascii="方正隶书简体" w:hAnsi="宋体" w:eastAsia="方正隶书简体"/>
          <w:bCs/>
          <w:color w:val="0000FF"/>
          <w:sz w:val="44"/>
        </w:rPr>
      </w:pPr>
      <w:bookmarkStart w:id="0" w:name="_Toc185702586"/>
      <w:bookmarkStart w:id="1" w:name="_Toc185703008"/>
      <w:bookmarkStart w:id="2" w:name="_Toc239839900"/>
      <w:bookmarkStart w:id="3" w:name="_Toc147248434"/>
      <w:bookmarkStart w:id="4" w:name="_Toc156106969"/>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7A80537">
      <w:pPr>
        <w:pStyle w:val="5"/>
        <w:tabs>
          <w:tab w:val="left" w:pos="562"/>
          <w:tab w:val="left" w:pos="3372"/>
          <w:tab w:val="left" w:pos="3653"/>
        </w:tabs>
        <w:rPr>
          <w:rFonts w:hint="eastAsia" w:ascii="宋体" w:hAnsi="宋体" w:cs="宋体"/>
          <w:b/>
          <w:bCs/>
          <w:color w:val="000000"/>
          <w:kern w:val="0"/>
          <w:sz w:val="32"/>
          <w:szCs w:val="32"/>
          <w:lang w:bidi="ar"/>
        </w:rPr>
      </w:pPr>
      <w:r>
        <w:rPr>
          <w:rFonts w:hint="eastAsia"/>
        </w:rPr>
        <w:t>本章中带</w:t>
      </w:r>
      <w:r>
        <w:rPr>
          <w:rFonts w:hint="eastAsia" w:ascii="宋体" w:hAnsi="宋体" w:eastAsia="宋体" w:cs="宋体"/>
        </w:rPr>
        <w:t>▲</w:t>
      </w:r>
      <w:r>
        <w:rPr>
          <w:rFonts w:hint="eastAsia"/>
        </w:rPr>
        <w:t>号条款为实质性内容要求，投标时必须满足。</w:t>
      </w:r>
    </w:p>
    <w:tbl>
      <w:tblPr>
        <w:tblStyle w:val="12"/>
        <w:tblW w:w="9796" w:type="dxa"/>
        <w:tblInd w:w="93" w:type="dxa"/>
        <w:tblLayout w:type="autofit"/>
        <w:tblCellMar>
          <w:top w:w="0" w:type="dxa"/>
          <w:left w:w="108" w:type="dxa"/>
          <w:bottom w:w="0" w:type="dxa"/>
          <w:right w:w="108" w:type="dxa"/>
        </w:tblCellMar>
      </w:tblPr>
      <w:tblGrid>
        <w:gridCol w:w="628"/>
        <w:gridCol w:w="1508"/>
        <w:gridCol w:w="427"/>
        <w:gridCol w:w="730"/>
        <w:gridCol w:w="6503"/>
      </w:tblGrid>
      <w:tr w14:paraId="09310891">
        <w:tblPrEx>
          <w:tblCellMar>
            <w:top w:w="0" w:type="dxa"/>
            <w:left w:w="108" w:type="dxa"/>
            <w:bottom w:w="0" w:type="dxa"/>
            <w:right w:w="108" w:type="dxa"/>
          </w:tblCellMar>
        </w:tblPrEx>
        <w:trPr>
          <w:trHeight w:val="840" w:hRule="atLeast"/>
        </w:trPr>
        <w:tc>
          <w:tcPr>
            <w:tcW w:w="9796" w:type="dxa"/>
            <w:gridSpan w:val="5"/>
            <w:tcBorders>
              <w:top w:val="single" w:color="000000" w:sz="4" w:space="0"/>
              <w:left w:val="single" w:color="000000" w:sz="4" w:space="0"/>
              <w:bottom w:val="nil"/>
              <w:right w:val="single" w:color="000000" w:sz="4" w:space="0"/>
            </w:tcBorders>
            <w:vAlign w:val="center"/>
          </w:tcPr>
          <w:p w14:paraId="7211A681">
            <w:pPr>
              <w:widowControl/>
              <w:textAlignment w:val="center"/>
              <w:rPr>
                <w:rFonts w:hint="eastAsia" w:ascii="宋体" w:hAnsi="宋体" w:cs="宋体"/>
                <w:b/>
                <w:bCs/>
                <w:kern w:val="0"/>
                <w:szCs w:val="21"/>
                <w:lang w:bidi="ar"/>
              </w:rPr>
            </w:pPr>
            <w:r>
              <w:rPr>
                <w:rFonts w:hint="eastAsia" w:ascii="宋体" w:hAnsi="宋体" w:cs="宋体"/>
                <w:b/>
                <w:bCs/>
                <w:kern w:val="0"/>
                <w:sz w:val="32"/>
                <w:szCs w:val="32"/>
                <w:lang w:bidi="ar"/>
              </w:rPr>
              <w:t>一、</w:t>
            </w:r>
            <w:r>
              <w:rPr>
                <w:rFonts w:hint="eastAsia" w:ascii="仿宋" w:hAnsi="仿宋" w:eastAsia="仿宋" w:cs="宋体"/>
                <w:kern w:val="0"/>
                <w:szCs w:val="21"/>
                <w:lang w:bidi="ar"/>
              </w:rPr>
              <w:t>▲</w:t>
            </w:r>
            <w:r>
              <w:rPr>
                <w:rFonts w:hint="eastAsia" w:ascii="宋体" w:hAnsi="宋体" w:cs="宋体"/>
                <w:b/>
                <w:bCs/>
                <w:kern w:val="0"/>
                <w:sz w:val="32"/>
                <w:szCs w:val="32"/>
                <w:lang w:bidi="ar"/>
              </w:rPr>
              <w:t>技术要求</w:t>
            </w:r>
          </w:p>
        </w:tc>
      </w:tr>
      <w:tr w14:paraId="7E115656">
        <w:tblPrEx>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vAlign w:val="center"/>
          </w:tcPr>
          <w:p w14:paraId="45102A56">
            <w:pPr>
              <w:widowControl/>
              <w:jc w:val="center"/>
              <w:textAlignment w:val="center"/>
              <w:rPr>
                <w:rFonts w:hint="eastAsia" w:ascii="宋体" w:hAnsi="宋体" w:cs="宋体"/>
                <w:b/>
                <w:bCs/>
                <w:szCs w:val="21"/>
              </w:rPr>
            </w:pPr>
            <w:r>
              <w:rPr>
                <w:rFonts w:hint="eastAsia" w:ascii="宋体" w:hAnsi="宋体" w:cs="宋体"/>
                <w:b/>
                <w:bCs/>
                <w:kern w:val="0"/>
                <w:szCs w:val="21"/>
                <w:lang w:bidi="ar"/>
              </w:rPr>
              <w:t>序号</w:t>
            </w:r>
          </w:p>
        </w:tc>
        <w:tc>
          <w:tcPr>
            <w:tcW w:w="1512" w:type="dxa"/>
            <w:tcBorders>
              <w:top w:val="single" w:color="000000" w:sz="4" w:space="0"/>
              <w:left w:val="single" w:color="000000" w:sz="4" w:space="0"/>
              <w:bottom w:val="nil"/>
              <w:right w:val="single" w:color="000000" w:sz="4" w:space="0"/>
            </w:tcBorders>
            <w:vAlign w:val="center"/>
          </w:tcPr>
          <w:p w14:paraId="718D8EF6">
            <w:pPr>
              <w:widowControl/>
              <w:jc w:val="center"/>
              <w:textAlignment w:val="center"/>
              <w:rPr>
                <w:rFonts w:hint="eastAsia" w:ascii="宋体" w:hAnsi="宋体" w:cs="宋体"/>
                <w:b/>
                <w:bCs/>
                <w:szCs w:val="21"/>
              </w:rPr>
            </w:pPr>
            <w:r>
              <w:rPr>
                <w:rFonts w:hint="eastAsia" w:ascii="宋体" w:hAnsi="宋体" w:cs="宋体"/>
                <w:b/>
                <w:bCs/>
                <w:kern w:val="0"/>
                <w:szCs w:val="21"/>
                <w:lang w:bidi="ar"/>
              </w:rPr>
              <w:t>服务名称</w:t>
            </w:r>
          </w:p>
        </w:tc>
        <w:tc>
          <w:tcPr>
            <w:tcW w:w="403" w:type="dxa"/>
            <w:tcBorders>
              <w:top w:val="single" w:color="000000" w:sz="4" w:space="0"/>
              <w:left w:val="single" w:color="000000" w:sz="4" w:space="0"/>
              <w:bottom w:val="nil"/>
              <w:right w:val="single" w:color="000000" w:sz="4" w:space="0"/>
            </w:tcBorders>
            <w:vAlign w:val="center"/>
          </w:tcPr>
          <w:p w14:paraId="0CC6F498">
            <w:pPr>
              <w:widowControl/>
              <w:jc w:val="center"/>
              <w:textAlignment w:val="center"/>
              <w:rPr>
                <w:rFonts w:hint="eastAsia" w:ascii="宋体" w:hAnsi="宋体" w:cs="宋体"/>
                <w:b/>
                <w:bCs/>
                <w:szCs w:val="21"/>
              </w:rPr>
            </w:pPr>
            <w:r>
              <w:rPr>
                <w:rFonts w:hint="eastAsia" w:ascii="宋体" w:hAnsi="宋体" w:cs="宋体"/>
                <w:b/>
                <w:bCs/>
                <w:kern w:val="0"/>
                <w:szCs w:val="21"/>
                <w:lang w:bidi="ar"/>
              </w:rPr>
              <w:t>数量</w:t>
            </w:r>
          </w:p>
        </w:tc>
        <w:tc>
          <w:tcPr>
            <w:tcW w:w="731" w:type="dxa"/>
            <w:tcBorders>
              <w:top w:val="single" w:color="000000" w:sz="4" w:space="0"/>
              <w:left w:val="single" w:color="000000" w:sz="4" w:space="0"/>
              <w:bottom w:val="nil"/>
              <w:right w:val="single" w:color="000000" w:sz="4" w:space="0"/>
            </w:tcBorders>
            <w:vAlign w:val="center"/>
          </w:tcPr>
          <w:p w14:paraId="3F220418">
            <w:pPr>
              <w:widowControl/>
              <w:jc w:val="center"/>
              <w:textAlignment w:val="center"/>
              <w:rPr>
                <w:rFonts w:hint="eastAsia" w:ascii="宋体" w:hAnsi="宋体" w:cs="宋体"/>
                <w:b/>
                <w:bCs/>
                <w:szCs w:val="21"/>
              </w:rPr>
            </w:pPr>
            <w:r>
              <w:rPr>
                <w:rFonts w:hint="eastAsia" w:ascii="宋体" w:hAnsi="宋体" w:cs="宋体"/>
                <w:b/>
                <w:bCs/>
                <w:kern w:val="0"/>
                <w:szCs w:val="21"/>
                <w:lang w:bidi="ar"/>
              </w:rPr>
              <w:t>计量单位</w:t>
            </w:r>
          </w:p>
        </w:tc>
        <w:tc>
          <w:tcPr>
            <w:tcW w:w="6520" w:type="dxa"/>
            <w:tcBorders>
              <w:top w:val="single" w:color="000000" w:sz="4" w:space="0"/>
              <w:left w:val="single" w:color="000000" w:sz="4" w:space="0"/>
              <w:bottom w:val="nil"/>
              <w:right w:val="single" w:color="000000" w:sz="4" w:space="0"/>
            </w:tcBorders>
            <w:vAlign w:val="center"/>
          </w:tcPr>
          <w:p w14:paraId="755E6C2E">
            <w:pPr>
              <w:widowControl/>
              <w:jc w:val="center"/>
              <w:textAlignment w:val="center"/>
              <w:rPr>
                <w:rFonts w:hint="eastAsia" w:ascii="宋体" w:hAnsi="宋体" w:cs="宋体"/>
                <w:b/>
                <w:bCs/>
                <w:szCs w:val="21"/>
              </w:rPr>
            </w:pPr>
            <w:r>
              <w:rPr>
                <w:rFonts w:hint="eastAsia" w:ascii="宋体" w:hAnsi="宋体" w:cs="宋体"/>
                <w:b/>
                <w:bCs/>
                <w:kern w:val="0"/>
                <w:szCs w:val="21"/>
                <w:lang w:bidi="ar"/>
              </w:rPr>
              <w:t>技术服务要求</w:t>
            </w:r>
          </w:p>
        </w:tc>
      </w:tr>
      <w:tr w14:paraId="0A093085">
        <w:tblPrEx>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vAlign w:val="center"/>
          </w:tcPr>
          <w:p w14:paraId="5C15AF38">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1512" w:type="dxa"/>
            <w:tcBorders>
              <w:top w:val="single" w:color="000000" w:sz="4" w:space="0"/>
              <w:left w:val="single" w:color="000000" w:sz="4" w:space="0"/>
              <w:bottom w:val="single" w:color="000000" w:sz="4" w:space="0"/>
              <w:right w:val="single" w:color="000000" w:sz="4" w:space="0"/>
            </w:tcBorders>
            <w:vAlign w:val="center"/>
          </w:tcPr>
          <w:p w14:paraId="50F15C35">
            <w:pPr>
              <w:widowControl/>
              <w:jc w:val="center"/>
              <w:textAlignment w:val="center"/>
              <w:rPr>
                <w:rFonts w:hint="eastAsia" w:ascii="仿宋" w:hAnsi="仿宋" w:eastAsia="仿宋" w:cs="宋体"/>
                <w:szCs w:val="21"/>
              </w:rPr>
            </w:pPr>
            <w:bookmarkStart w:id="6" w:name="OLE_LINK2"/>
            <w:r>
              <w:rPr>
                <w:rFonts w:hint="eastAsia" w:ascii="仿宋" w:hAnsi="仿宋" w:eastAsia="仿宋" w:cs="宋体"/>
                <w:szCs w:val="21"/>
              </w:rPr>
              <w:t>《中医儿科学》课程</w:t>
            </w:r>
            <w:bookmarkEnd w:id="6"/>
            <w:r>
              <w:rPr>
                <w:rFonts w:hint="eastAsia" w:ascii="仿宋" w:hAnsi="仿宋" w:eastAsia="仿宋" w:cs="宋体"/>
                <w:szCs w:val="21"/>
              </w:rPr>
              <w:t>知识图谱</w:t>
            </w:r>
          </w:p>
        </w:tc>
        <w:tc>
          <w:tcPr>
            <w:tcW w:w="403" w:type="dxa"/>
            <w:tcBorders>
              <w:top w:val="single" w:color="000000" w:sz="4" w:space="0"/>
              <w:left w:val="single" w:color="000000" w:sz="4" w:space="0"/>
              <w:bottom w:val="single" w:color="000000" w:sz="4" w:space="0"/>
              <w:right w:val="single" w:color="000000" w:sz="4" w:space="0"/>
            </w:tcBorders>
            <w:vAlign w:val="center"/>
          </w:tcPr>
          <w:p w14:paraId="4D88EEE6">
            <w:pPr>
              <w:widowControl/>
              <w:jc w:val="center"/>
              <w:textAlignment w:val="center"/>
              <w:rPr>
                <w:rFonts w:hint="eastAsia" w:ascii="仿宋" w:hAnsi="仿宋" w:eastAsia="仿宋" w:cs="宋体"/>
                <w:szCs w:val="21"/>
              </w:rPr>
            </w:pPr>
            <w:r>
              <w:rPr>
                <w:rFonts w:hint="eastAsia" w:ascii="仿宋" w:hAnsi="仿宋" w:eastAsia="仿宋" w:cs="宋体"/>
                <w:szCs w:val="21"/>
              </w:rPr>
              <w:t>1</w:t>
            </w:r>
          </w:p>
        </w:tc>
        <w:tc>
          <w:tcPr>
            <w:tcW w:w="731" w:type="dxa"/>
            <w:tcBorders>
              <w:top w:val="single" w:color="000000" w:sz="4" w:space="0"/>
              <w:left w:val="single" w:color="000000" w:sz="4" w:space="0"/>
              <w:bottom w:val="single" w:color="000000" w:sz="4" w:space="0"/>
              <w:right w:val="single" w:color="000000" w:sz="4" w:space="0"/>
            </w:tcBorders>
            <w:vAlign w:val="center"/>
          </w:tcPr>
          <w:p w14:paraId="0ACE1E5F">
            <w:pPr>
              <w:widowControl/>
              <w:jc w:val="center"/>
              <w:textAlignment w:val="center"/>
              <w:rPr>
                <w:rFonts w:hint="eastAsia" w:ascii="仿宋" w:hAnsi="仿宋" w:eastAsia="仿宋" w:cs="宋体"/>
                <w:szCs w:val="21"/>
              </w:rPr>
            </w:pPr>
            <w:r>
              <w:rPr>
                <w:rFonts w:hint="eastAsia" w:ascii="仿宋" w:hAnsi="仿宋" w:eastAsia="仿宋" w:cs="宋体"/>
                <w:kern w:val="0"/>
                <w:szCs w:val="21"/>
                <w:lang w:bidi="ar"/>
              </w:rPr>
              <w:t>门</w:t>
            </w:r>
          </w:p>
        </w:tc>
        <w:tc>
          <w:tcPr>
            <w:tcW w:w="6520" w:type="dxa"/>
            <w:tcBorders>
              <w:top w:val="single" w:color="000000" w:sz="4" w:space="0"/>
              <w:left w:val="single" w:color="000000" w:sz="4" w:space="0"/>
              <w:bottom w:val="single" w:color="000000" w:sz="4" w:space="0"/>
              <w:right w:val="single" w:color="000000" w:sz="4" w:space="0"/>
            </w:tcBorders>
            <w:vAlign w:val="center"/>
          </w:tcPr>
          <w:p w14:paraId="5FB0FCB1">
            <w:pPr>
              <w:pStyle w:val="3"/>
              <w:rPr>
                <w:rFonts w:hint="eastAsia" w:ascii="仿宋" w:hAnsi="仿宋" w:eastAsia="仿宋" w:cs="仿宋"/>
                <w:b w:val="0"/>
              </w:rPr>
            </w:pPr>
            <w:r>
              <w:rPr>
                <w:rFonts w:hint="eastAsia" w:ascii="仿宋" w:hAnsi="仿宋" w:eastAsia="仿宋" w:cs="仿宋"/>
                <w:b w:val="0"/>
              </w:rPr>
              <w:t>一、智慧课程建设服务</w:t>
            </w:r>
          </w:p>
          <w:p w14:paraId="0D2D2B96">
            <w:pPr>
              <w:pStyle w:val="3"/>
              <w:rPr>
                <w:rFonts w:hint="eastAsia" w:ascii="仿宋" w:hAnsi="仿宋" w:eastAsia="仿宋" w:cs="仿宋"/>
                <w:b w:val="0"/>
              </w:rPr>
            </w:pPr>
            <w:r>
              <w:rPr>
                <w:rFonts w:hint="eastAsia" w:ascii="仿宋" w:hAnsi="仿宋" w:eastAsia="仿宋" w:cs="仿宋"/>
                <w:b w:val="0"/>
                <w:kern w:val="0"/>
                <w:sz w:val="20"/>
              </w:rPr>
              <w:t>1. 课程概述</w:t>
            </w:r>
          </w:p>
          <w:p w14:paraId="18EDDE4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1）支持对于课程的基本信息进行编辑，基本信息包括：负责教师，说课视频，课程封面，课程简介。</w:t>
            </w:r>
          </w:p>
          <w:p w14:paraId="787519E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2）说课视频支持MP3，MP4等主流视频格式，课程封面支持上传jpg，png等主流图片格式，课程简</w:t>
            </w:r>
            <w:bookmarkStart w:id="29" w:name="_GoBack"/>
            <w:bookmarkEnd w:id="29"/>
            <w:r>
              <w:rPr>
                <w:rFonts w:hint="eastAsia" w:ascii="仿宋" w:hAnsi="仿宋" w:eastAsia="仿宋" w:cs="仿宋"/>
                <w:kern w:val="0"/>
                <w:sz w:val="20"/>
              </w:rPr>
              <w:t>介不低于10000字。</w:t>
            </w:r>
          </w:p>
          <w:p w14:paraId="3F6F205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3）支持根据智慧课程的教学团队自动生成虚拟教研室，虚拟教研室中包含虚拟教研活动介绍与详情，虚拟教研室成员，虚拟教研室牵头单位与虚拟教研室负责老师。</w:t>
            </w:r>
          </w:p>
          <w:p w14:paraId="25385B4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4）支持现实虚拟教研室成员详情，包含团队成员头像、姓名、简介、职称等。</w:t>
            </w:r>
          </w:p>
          <w:p w14:paraId="7E12C36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5）支持根据虚拟教研室教研活动，生成过程化虚拟教研记录。</w:t>
            </w:r>
          </w:p>
          <w:p w14:paraId="30DF35F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6）支持引用慕课平台中的课程资源和教材资源添加到图谱中，其中课程支持整门引用，也支持按照章节引用。</w:t>
            </w:r>
          </w:p>
          <w:p w14:paraId="7E26F03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7）支持课程资源引用界面包括课程名称，课程资源，所属学校等字段。其中学科资源类型不低于100门，总体课程资源数量不低于10000门，总体电子书资源数量不低于20000本。</w:t>
            </w:r>
          </w:p>
          <w:p w14:paraId="36DA6ED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8）平台可提供本科国家级一流课程资源引用数量不低于500门。</w:t>
            </w:r>
          </w:p>
          <w:p w14:paraId="74DBB19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9）支持引入平台中的虚拟仿真实验课程资源，学生可免登录转至课程实验界面进行实验练习。</w:t>
            </w:r>
          </w:p>
          <w:p w14:paraId="2B387BC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10）支持根据课程建设成果，生成课程的专属成果相册，成果相册生成范围包含；课程体系、课程框架、课程地图、课程图谱等。</w:t>
            </w:r>
          </w:p>
          <w:p w14:paraId="30F1EC7E">
            <w:pPr>
              <w:pStyle w:val="20"/>
            </w:pPr>
          </w:p>
          <w:p w14:paraId="4C0A7E21">
            <w:pPr>
              <w:pStyle w:val="2"/>
              <w:rPr>
                <w:rFonts w:hint="eastAsia" w:ascii="仿宋" w:hAnsi="仿宋" w:eastAsia="仿宋" w:cs="仿宋"/>
                <w:b w:val="0"/>
                <w:bCs w:val="0"/>
                <w:kern w:val="0"/>
                <w:sz w:val="20"/>
                <w:szCs w:val="24"/>
              </w:rPr>
            </w:pPr>
            <w:r>
              <w:rPr>
                <w:rFonts w:hint="eastAsia" w:ascii="仿宋" w:hAnsi="仿宋" w:eastAsia="仿宋" w:cs="仿宋"/>
                <w:b w:val="0"/>
                <w:bCs w:val="0"/>
                <w:kern w:val="0"/>
                <w:sz w:val="20"/>
                <w:szCs w:val="24"/>
              </w:rPr>
              <w:t>2. 课程设计</w:t>
            </w:r>
          </w:p>
          <w:p w14:paraId="4995A875">
            <w:pPr>
              <w:numPr>
                <w:ilvl w:val="0"/>
                <w:numId w:val="1"/>
              </w:num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支持统计课程的详细建设与教学数据，数据包含知识模块建设数量、知识点总数、知识节点总数、知识教案总数、能力目标、实践问题数量、教学资源数量与外部引用资源数量。</w:t>
            </w:r>
          </w:p>
          <w:p w14:paraId="0D6C5CA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2）支持显示课程的基本教学定位，教学定位信息包含：课程类别、适用专业、先修课程、后续课程等。</w:t>
            </w:r>
          </w:p>
          <w:p w14:paraId="112A7B4F">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3）支持描述课程基本的教学简介，教学简介包含文字、公式、图片等信息。</w:t>
            </w:r>
          </w:p>
          <w:p w14:paraId="25C951F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4）支持显示课程的教学逻辑关系图，显示目标课程的前后序课程学习关系。</w:t>
            </w:r>
          </w:p>
          <w:p w14:paraId="375ABA3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5）支持显示课程的课程目标，包括课程的能力数量、子能力数量、覆盖知识点内容等信息。</w:t>
            </w:r>
          </w:p>
          <w:p w14:paraId="2EA6940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6）支持以图片形式展示课程的整体知识结构图，图片支持jpg，png等主流图片格式，并支持通过模板导入的形式编辑知识结构图的相关信息。</w:t>
            </w:r>
          </w:p>
          <w:p w14:paraId="47893498">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在课程概述中查看课程概述相关内容，包括教师团队，课程背景，课程简介，课程目标，课程特色，课程知识逻辑，知识结构图，教学计划，课程概述展示等相关内容，同时可支持导入的形式进行新增和维护，导入为增量导入。</w:t>
            </w:r>
          </w:p>
          <w:p w14:paraId="75B38E9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8）支持展示课程相关背景，并支持通过导入Excel模板的形式编辑课程背景相关信息。</w:t>
            </w:r>
          </w:p>
          <w:p w14:paraId="047171B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9）支持展示课程简介相关信息，并支持通过导入Excel模板的形式编辑课程简介相关信息，支持上传500字以上。</w:t>
            </w:r>
          </w:p>
          <w:p w14:paraId="64DE368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10）支持展示课程特色相关信息，并支持通过导入Excel模板的形式编辑课程特色相关信息。</w:t>
            </w:r>
          </w:p>
          <w:p w14:paraId="3BDE3AB3">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3. 能力图谱</w:t>
            </w:r>
          </w:p>
          <w:p w14:paraId="577EA93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设置课程能力目标，课程能力目标包含课程目标描述、课程目标拆解、课程目标详情。其中课程目标拆解课设置主能力目标、子能力目标、关联知识点、覆盖问题等，并通过系统统计每个能力目标的知识点覆盖率等，同时在一门课程中能力目标课数量设置不设上限，可根据实际使用需要设置多个主目标与子目标。</w:t>
            </w:r>
          </w:p>
          <w:p w14:paraId="312E61B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2）支持编辑课程能力目标，设置能力目标时，可针对能力目标的名称、描述、子能力目标名称、子能力目标描述，支持添加关联问题与知识点。</w:t>
            </w:r>
          </w:p>
          <w:p w14:paraId="5B66C4C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3）支持查看课程能力详情，根据所设置的课程能力目标，展示能力所覆盖的知识模块、知识点与问题详情，将分散的知识点内容汇总，形成能力目标独立的能力知识图谱体系。</w:t>
            </w:r>
          </w:p>
          <w:p w14:paraId="2CC6524D">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4. 课程简介</w:t>
            </w:r>
          </w:p>
          <w:p w14:paraId="4F50289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1）支持通过模板导入的形式生成课程框架，导入模板为XMind格式，在模板中可以插入主题和子主题。</w:t>
            </w:r>
          </w:p>
          <w:p w14:paraId="51311F4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2）支持通过word模板导入将课程结构导入到课程中，内容包含文字与图片。</w:t>
            </w:r>
          </w:p>
          <w:p w14:paraId="648A20D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3）支持展示本课程知识图谱中的课程框架内容，包含课程主题名称、教学内容、教学重点、教学难点等信息，帮助更好地了解本门课程知识图谱的框架。</w:t>
            </w:r>
          </w:p>
          <w:p w14:paraId="221AB27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4）支持通过word模板导入课程框架内容，导入内容支持1000字。</w:t>
            </w:r>
          </w:p>
          <w:p w14:paraId="753D81A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5）支持展示本课程知识模块，包含知识模块文字与图片，引导学生进行学习。</w:t>
            </w:r>
          </w:p>
          <w:p w14:paraId="53A4D31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6）支持展示课程的教学计划，包括主题名称及学时，以及课程学分及学时，并支持通过模板导入的形式编辑课程背景相关信息。</w:t>
            </w:r>
          </w:p>
          <w:p w14:paraId="7543F6B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7）支持通过word模板导入课程框架内容，导入内容支持1000字，同时支持上传图片，图片文件类型包含jpg、png等。</w:t>
            </w:r>
          </w:p>
          <w:p w14:paraId="4B5DD6DA">
            <w:pPr>
              <w:pStyle w:val="20"/>
            </w:pPr>
          </w:p>
          <w:p w14:paraId="6A083E89">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5. 知识图谱与模块</w:t>
            </w:r>
          </w:p>
          <w:p w14:paraId="595409B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1）支持通过点击已有节点添加节点，可以添加同级节点，子节点。</w:t>
            </w:r>
          </w:p>
          <w:p w14:paraId="0805028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2）支持通过在知识地图针对已有节点进行删除。</w:t>
            </w:r>
          </w:p>
          <w:p w14:paraId="433DC69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3）支持通过导入word的形式，导入知识地图节点相关信息，可导入的内容包括：名称、标签、难度、描述。</w:t>
            </w:r>
          </w:p>
          <w:p w14:paraId="33F92DE8">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4）支持通过导入的形式导入知识地图的节点信息，包括节点名称和节点标签，知识地图上各个节点的名称导入格式为XMind，文件大小支持1G以上，节点数量支持10000以上。</w:t>
            </w:r>
          </w:p>
          <w:p w14:paraId="7962F1F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5）支持通过点击导出课程地图按钮，导出XMind的形式导入现有知识架构。</w:t>
            </w:r>
          </w:p>
          <w:p w14:paraId="63E8DAD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6）支持通过精准搜索的形式搜索在当前知识地图下的所有知识以及属性名称。</w:t>
            </w:r>
          </w:p>
          <w:p w14:paraId="7720ECD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从知识图谱资源包选择具体的内容片段快速建立知识点，自动生成知识点名称，比如从资源包选择已有多门MOOC的章节名称、多本电子书本的目录片段和书本内结构化自动识别的概念集片段等自动创建知识点。</w:t>
            </w:r>
          </w:p>
          <w:p w14:paraId="452A891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8）支持在知识地图展示界面上查看当前知识地图全部内容，同时支持对知识地图进行放大，缩小，定位到课程，展开/收缩节点，全屏显示。</w:t>
            </w:r>
          </w:p>
          <w:p w14:paraId="0BD9E57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9）支持查看知识地图详情页，在知识地图上点击右键可以对知识地图上的节点进行编辑资源，同时支持在知识地图的节点上设置标签。</w:t>
            </w:r>
          </w:p>
          <w:p w14:paraId="4143C85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10）支持统计课程内全部知识节点数量，资源总数量，测试题目数量，并以列表形式呈现结果。</w:t>
            </w:r>
          </w:p>
          <w:p w14:paraId="606A66F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11）支持在统计资源总数的基础上，进一步统计引用课程总数，引用教材总数和本地上传资源总数，并以列表形式呈现结果。</w:t>
            </w:r>
          </w:p>
          <w:p w14:paraId="6CFDAB2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12）支持提供足够的慕课资源进行引用，课程资源提供总量在10000门以上。</w:t>
            </w:r>
          </w:p>
          <w:p w14:paraId="5A9C270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13）支持本地上传资源完成课程资源补充，上传资源类型包括pdf,ppt,mp4,doc,jpg,jpeg等常用文件格式。</w:t>
            </w:r>
          </w:p>
          <w:p w14:paraId="3391F70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14）引用过程中支持资源预览，引用完成后，支持查看和删除资源。</w:t>
            </w:r>
          </w:p>
          <w:p w14:paraId="01BDDBC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15）支持统计单个知识点上的资源挂载数量，题目挂载数量，支持验证每个知识点的描述是否填充完整。</w:t>
            </w:r>
          </w:p>
          <w:p w14:paraId="6BA5F34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16）支持基于知识点基本信息的统计，计算知识点填充完成度，并以0%到100%的维度呈现。</w:t>
            </w:r>
          </w:p>
          <w:p w14:paraId="5873DB2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17）支持根据知识点名称搜索知识点，支持基于知识点类别筛选知识点。</w:t>
            </w:r>
          </w:p>
          <w:p w14:paraId="6FAAE2E5">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18）支持自动生成知识点描述，描述需来源于大模型生成式人工智能提供的描述，描述字数应不少于20字。</w:t>
            </w:r>
          </w:p>
          <w:p w14:paraId="09CF5DD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19）支持系统根据知识点建设的实际情况生成知识点建设进度，并给予清单协助观测全部建设概况。</w:t>
            </w:r>
          </w:p>
          <w:p w14:paraId="734F8AEB">
            <w:pPr>
              <w:pStyle w:val="20"/>
            </w:pPr>
          </w:p>
          <w:p w14:paraId="4D9151B5">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6. 知识图谱编辑</w:t>
            </w:r>
          </w:p>
          <w:p w14:paraId="5AF85BC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1）支持编辑知识点名称，知识点名称字数上限不少于30字。</w:t>
            </w:r>
          </w:p>
          <w:p w14:paraId="04E6B98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2）支持编辑知识点别名，知识点别名字数上限不少于30字。</w:t>
            </w:r>
          </w:p>
          <w:p w14:paraId="2267C1F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3）支持设置知识点难度标签，难度应至少分为简单，一般，困难三档。</w:t>
            </w:r>
          </w:p>
          <w:p w14:paraId="0188DF60">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4）支持设置知识点认知目标标签，应至少支持设置记忆，理解，应用，分析，评价，创造六级认知目标，并在此基础上自定义填写具体认知目标内容，自定义填写字数上限不少于30字。</w:t>
            </w:r>
          </w:p>
          <w:p w14:paraId="7AEE13A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5）支持编辑知识点描述，支持富文本编辑，包括调整字体颜色，字号，字体底色，插入项目符号；支持插入网页链接，支持利用latex数学公式编辑器插入公式。</w:t>
            </w:r>
          </w:p>
          <w:p w14:paraId="1A74ED3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6）支持在知识点描述的基础上，自由划选关键词并插入补充词条，关键词限制字数上限不少于10字，补充词条应包括词条标题，词条别名，词条内容，词条内容字数上限不少于100字。</w:t>
            </w:r>
          </w:p>
          <w:p w14:paraId="12BC826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基于知识点描述的内容，自动划选关键词并生成知识点补充词条，补充词条内容需来源于该知识点在课程所选教材中的描述，或是该关键词在百科中的描述，描述字数上限不少于20字，结果以文字形式呈现。</w:t>
            </w:r>
          </w:p>
          <w:p w14:paraId="64E2E708">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8）支持在知识点中挂载资源，资源支持本地上传，格式包括jpg,txt,doc,ppt,mp4,pdf,rar等常见文件格式。</w:t>
            </w:r>
          </w:p>
          <w:p w14:paraId="6FC5FA4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9）支持根据标题和全文内容搜索本地上传的学习资源，支持根据标题和全文内容进行本地上传的学习资源推荐。</w:t>
            </w:r>
          </w:p>
          <w:p w14:paraId="191FE7A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除本地上传的资源外，平台应提供至少10000门慕课资源，20000本教材资源，以及从互联网上收集的网页资源，网页资源渠道应至少包括中国知网、知乎、哔哩哔哩弹幕视频网，且基于上述资源，提供搜索和推荐服务。</w:t>
            </w:r>
          </w:p>
          <w:p w14:paraId="7807251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11）支持在知识点上挂载题目，所有题目应来源于题库，且单个知识点题目限制最高挂载数量上限不少于10道。</w:t>
            </w:r>
          </w:p>
          <w:p w14:paraId="4527F13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12）支持知识点编辑状态预览，预览界面应与学生端学习知识点界面保持一致。</w:t>
            </w:r>
          </w:p>
          <w:p w14:paraId="285E055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▲13）</w:t>
            </w:r>
            <w:bookmarkStart w:id="7" w:name="OLE_LINK9"/>
            <w:r>
              <w:rPr>
                <w:rFonts w:hint="eastAsia" w:ascii="仿宋" w:hAnsi="仿宋" w:eastAsia="仿宋" w:cs="仿宋"/>
                <w:kern w:val="0"/>
                <w:sz w:val="20"/>
              </w:rPr>
              <w:t>支持在编辑单个知识点教学资源时，支持通过AI核心算法利用人工智能技术自动推荐知识点相关的教学视频片段、电子教材片段，方便用户快速选择，丰富知识点资源，推荐的资源需要包含资源的名称、来自课程名称、学校名称、教师、章节信息、视频时长、引用状态，对不合适的视频资源可设置“不再推荐”。</w:t>
            </w:r>
            <w:bookmarkEnd w:id="7"/>
            <w:r>
              <w:rPr>
                <w:rFonts w:hint="eastAsia" w:ascii="仿宋" w:hAnsi="仿宋" w:eastAsia="仿宋" w:cs="仿宋"/>
                <w:b/>
                <w:bCs/>
                <w:kern w:val="0"/>
                <w:sz w:val="20"/>
              </w:rPr>
              <w:t>（提供承诺函及运行平台功能截图并盖公章）</w:t>
            </w:r>
          </w:p>
          <w:p w14:paraId="0EFCC2EF">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14）支持用户手动修改所引用的教学视频片段位置信息，对于视频资源可在视频时间轴上设置知识点片段的开始位置和截止位置，设置时能同时看到视频对应的时间戳；对于电子教材书籍可直接设置对应知识点内容片段的起点和终点。</w:t>
            </w:r>
          </w:p>
          <w:p w14:paraId="11CF08DE">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7. 知识图谱展示</w:t>
            </w:r>
          </w:p>
          <w:p w14:paraId="4E93EF6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1）支持通过环状图谱展示课程内全部的知识主题与知识点内容，系统支持最少2级环状结构展示。</w:t>
            </w:r>
          </w:p>
          <w:p w14:paraId="1C5462E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2）支持快速引导显示知识点的学习路径，鼠标选中知识点后，系统会自动显示关联的知识学习路径 。</w:t>
            </w:r>
          </w:p>
          <w:p w14:paraId="6C6387B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3）支持通过快捷操作，快速选择全部层级或其中一层级知识点进行学习。</w:t>
            </w:r>
          </w:p>
          <w:p w14:paraId="4159859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4）支持通过知识主题显示智慧课程中的个性化图谱内容，系统通过知识主题将全部知识点进行分割，并可单独针对每一个主题的知识体系进行详细展示。</w:t>
            </w:r>
          </w:p>
          <w:p w14:paraId="2266C81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5）支持查看知识点详情内容，详情内容包含知识点的前后关系、知识点目录、知识点的学习顺序、知识点内容、知识点标签、知识关系汇总、知识点包含教学资源、知识点的简介。</w:t>
            </w:r>
          </w:p>
          <w:p w14:paraId="5C17438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6）支持通过AI系统对知识点进行自动描述，描述内容不低于60字。</w:t>
            </w:r>
          </w:p>
          <w:p w14:paraId="03870AE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7）支持系统自动生成知识点二维码，通过微信扫码，可快速预览知识点教学详情</w:t>
            </w:r>
          </w:p>
          <w:p w14:paraId="6EB93C5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8）支持分享知识点链接，复制后的链接可直接激活知识点详情进行学习。</w:t>
            </w:r>
          </w:p>
          <w:p w14:paraId="534CD74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9）支持知识点收藏，用户可根据自身需求对知识点进行收藏与取消收藏等操作。</w:t>
            </w:r>
          </w:p>
          <w:p w14:paraId="24F6651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w:t>
            </w:r>
            <w:bookmarkStart w:id="8" w:name="_Hlk210746037"/>
            <w:r>
              <w:rPr>
                <w:rFonts w:hint="eastAsia" w:ascii="仿宋" w:hAnsi="仿宋" w:eastAsia="仿宋" w:cs="仿宋"/>
                <w:kern w:val="0"/>
                <w:sz w:val="20"/>
              </w:rPr>
              <w:t>支持通过AI技术自动构建知识点教案，通过AI技术，针对教学目标、教学重点难点、教学内容、教学方法、案例引入、扩展阅读、知识点测评等内容一键进行自动构建，每类信息自动构建不少于3条。</w:t>
            </w:r>
            <w:bookmarkEnd w:id="8"/>
          </w:p>
          <w:p w14:paraId="1B90CE97">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8. 题库建设</w:t>
            </w:r>
          </w:p>
          <w:p w14:paraId="1D52494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1）题目题干支持富文本编辑，包括内容录入、图片录入、格式刷、字体更改、字号更改，支持插入链接，支持latex公式编辑器，支持上传任意格式附件，题干字数上限不少于1000字。</w:t>
            </w:r>
          </w:p>
          <w:p w14:paraId="78D1FB2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2）答案解析支持富文本编辑，包括格式刷、字体更改、字号更改，插入链接，支持latex公式编辑器，支持上传任意格式附件，题干字数上限不少于1000字。</w:t>
            </w:r>
          </w:p>
          <w:p w14:paraId="2A9C5F75">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3）题目支持至少关联一门课程，关联课程时支持绑定至少一个知识点。</w:t>
            </w:r>
          </w:p>
          <w:p w14:paraId="4C06DB2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4）题目类型至少包含单选题、多选题、判断题、填空题、问答题、组合题六类。</w:t>
            </w:r>
          </w:p>
          <w:p w14:paraId="3E12443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单选题支持设置一个标准答案，支持新增答案选项，答案选项数量限制最高不少于12个，最低不多于2个，选项内容支持富文本，包括格式化、字体更改、字号更改，插入链接，支持latex公式编辑器，选项字数上限不少于50字，支持删除选项。</w:t>
            </w:r>
          </w:p>
          <w:p w14:paraId="5DD055D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多选题支持设置多个标准答案，标准答案数量限制最高等同于选项个数，最低不多于2个，支持新增答案选项，答案选项数量限制最高不少于12个，最低不多于2个，选项内容支持富文本，包括格式刷、字体更改、字号更改，插入链接，支持latex公式编辑器，选项字数上限不少于50字，支持删除选项。</w:t>
            </w:r>
          </w:p>
          <w:p w14:paraId="1C79DABF">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7）判断题支持设置一个标准答案，选项内容包括“对”和“错”两项。</w:t>
            </w:r>
          </w:p>
          <w:p w14:paraId="09C9895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填空题支持设置多个标准答案，标准答案数量上限最高不少于12个，下限不多于1个，答案内容支持富文本，包括格式化、字体更改、字号更改，插入链接，支持latex公式编辑器，选项字数上限不少于100字，支持删除选项。</w:t>
            </w:r>
          </w:p>
          <w:p w14:paraId="13A75C3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9）问答题支持设置一个标准答案，答案内容支持富文本编辑，包括格式刷、字体更改、字号更改，插入链接，支持latex公式编辑器，答案字数上限不少于1000字。</w:t>
            </w:r>
          </w:p>
          <w:p w14:paraId="1688D8D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10）组合题支持在题目中设置多个题型的子题目，题型至少包括单选题、多选题、判断题、填空题和问答题，子题目数量上限不少于10道，支持调整子题目顺序，支持删除子题目。</w:t>
            </w:r>
          </w:p>
          <w:p w14:paraId="1AF3481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11）支持通过word和Excel模板导入的形式新建题目，支持下载导入模板，支持基于模板自动识别试题，并返回识别结果，支持选择部分试题进行导入，支持对识别后的试题进行修改。</w:t>
            </w:r>
          </w:p>
          <w:p w14:paraId="02212C44">
            <w:pPr>
              <w:spacing w:line="360" w:lineRule="auto"/>
              <w:ind w:firstLine="400" w:firstLineChars="200"/>
              <w:jc w:val="left"/>
              <w:rPr>
                <w:rFonts w:hint="eastAsia" w:ascii="仿宋" w:hAnsi="仿宋" w:eastAsia="仿宋" w:cs="仿宋"/>
                <w:kern w:val="0"/>
                <w:sz w:val="20"/>
              </w:rPr>
            </w:pPr>
          </w:p>
          <w:p w14:paraId="4DABEFFD">
            <w:pPr>
              <w:pStyle w:val="3"/>
              <w:rPr>
                <w:rFonts w:hint="eastAsia" w:ascii="仿宋" w:hAnsi="仿宋" w:eastAsia="仿宋" w:cs="仿宋"/>
                <w:b w:val="0"/>
              </w:rPr>
            </w:pPr>
            <w:r>
              <w:rPr>
                <w:rFonts w:hint="eastAsia" w:ascii="仿宋" w:hAnsi="仿宋" w:eastAsia="仿宋" w:cs="仿宋"/>
                <w:b w:val="0"/>
              </w:rPr>
              <w:t>二、AI智慧空间应用服务</w:t>
            </w:r>
          </w:p>
          <w:p w14:paraId="58229B19">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1. 课程知识库</w:t>
            </w:r>
          </w:p>
          <w:p w14:paraId="42A4E4E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多类型文件解析：可对教材书籍、教学视频、教案课件、相关论文等多种文件格式进行解析。通过运用专业的解析算法与技术，能够有效提取各类文件中的关键信息，实现知识资源的整合，为后续的知识管理与应用提供基础数据支持。</w:t>
            </w:r>
          </w:p>
          <w:p w14:paraId="4AEF1F9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海量字符解析：具备强大的字符解析能力，能够处理百万级别的字符量。借助先进的自然语言处理技术，系统可对文档内容进行深度挖掘，精准识别语法结构、语义关系等，确保对文档知识的准确理解与提取，为知识体系的构建提供文档数据。</w:t>
            </w:r>
          </w:p>
          <w:p w14:paraId="529B558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3）支持图片提取：能够从各类资源中自动提取图片，图片提取数量可达数百张。运用图像识别技术，系统可精准定位并提取资源中的图片，提取后的图片可用于辅助知识呈现，为知识的可视化表达提供素材。</w:t>
            </w:r>
          </w:p>
          <w:p w14:paraId="2C2D9B1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知识点同步与梳理：支持知识点的同步操作，涵盖知识点的提取、描述以及知识点之间关系的梳理。系统可同步上百个知识点，通过构建知识图谱等方式，将知识点系统化，呈现清晰的知识架构，方便用户对知识进行系统学习与深入研究。</w:t>
            </w:r>
          </w:p>
          <w:p w14:paraId="6CA3F39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w:t>
            </w:r>
            <w:bookmarkStart w:id="9" w:name="_Hlk210746110"/>
            <w:r>
              <w:rPr>
                <w:rFonts w:hint="eastAsia" w:ascii="仿宋" w:hAnsi="仿宋" w:eastAsia="仿宋" w:cs="仿宋"/>
                <w:kern w:val="0"/>
                <w:sz w:val="20"/>
              </w:rPr>
              <w:t>支持 AI 知识库资源解析与应用：AI 知识库内的资源经解析后，可被课程专属 AI 助教和智能体利用，借助先进解析技术，确保资源能够被精准处理，协助AI智能体生成更精准的回答，在回答时，答案从知识库中进行回复。</w:t>
            </w:r>
            <w:bookmarkEnd w:id="9"/>
            <w:r>
              <w:rPr>
                <w:rFonts w:hint="eastAsia" w:ascii="仿宋" w:hAnsi="仿宋" w:eastAsia="仿宋" w:cs="仿宋"/>
                <w:b/>
                <w:bCs/>
                <w:kern w:val="0"/>
                <w:sz w:val="20"/>
              </w:rPr>
              <w:t>（提供承诺函及运行平台功能截图并盖公章）</w:t>
            </w:r>
          </w:p>
          <w:p w14:paraId="68C5863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资源分类管理：拥有完善的资源分类管理功能，可将资源按照知识图谱资源、课程总资源等不同类别进行划分与管理。在每个类别下，还能进一步细分不同主题，形成层次分明的资源分类体系，方便用户快速定位和查找所需知识领域的资源。</w:t>
            </w:r>
          </w:p>
          <w:p w14:paraId="7CBB684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智能资源搜索：提供智能资源搜索功能，用户通过输入关键词、短语等方式，即可快速检索所需资源。系统利用智能算法，具备智能匹配与精准定位能力，能够在海量资源中迅速筛选出相关资源，并按照相关性等因素进行排序展示，提升资源查找效率。</w:t>
            </w:r>
          </w:p>
          <w:p w14:paraId="3C9BC295">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8）支持便捷资源添加：设有专门的资源添加模块，支持单次添加1G以内的资源，支持多种资源添加方式，包括但不限于视频、图谱、音频、PPT、文档。</w:t>
            </w:r>
          </w:p>
          <w:p w14:paraId="3E84ABD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9）支持广泛资源类型涵盖：课程总资源模块包含视频、音频、图片、文档、PPT、教材书籍及其他多种资源类型。</w:t>
            </w:r>
          </w:p>
          <w:p w14:paraId="02C2200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资源数量与大小统计：支持清晰呈现各类资源的数量及大小信息，如各类型资源的数量以及它们各自对应的存储空间大小等。直观了解资源库的存储情况，便于进行资源管理、空间规划以及资源使用评估。</w:t>
            </w:r>
          </w:p>
          <w:p w14:paraId="6C5408E8">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11）支持资源详情查看：支持针对每种资源类型，设置便捷的操作按钮。用户点击按钮后，可快速进入相应资源的详细查看界面。</w:t>
            </w:r>
          </w:p>
          <w:p w14:paraId="6EE68DF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12）支持文件资源预览：支持针对某一类资源类型下的单个具体资源进行预览查看操作，且可以查看该资源的处理状态、上传人、更新时间等信息。</w:t>
            </w:r>
          </w:p>
          <w:p w14:paraId="1DE20E6F">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13）支持知识库资源汇总展示：能够汇总展示知识库内各类资源数量，包括但不限于文件解析数、知识点同步数、字符解析数、图片提取数以及音视频时长。</w:t>
            </w:r>
          </w:p>
          <w:p w14:paraId="045084F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14）支持资源详情展示：详细展示每个资源的相关信息，包括但不限于资源名称、文件大小、创建时间、文件格式等。这些详细信息有助于用户在选择和使用资源时，全面了解资源的基本情况，从而做出合理的资源使用决策。</w:t>
            </w:r>
          </w:p>
          <w:p w14:paraId="200A3DB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15）支持多样化资源展示形式：支持文档、图片、音视频等多种资源展示形式。系统根据不同资源类型的特点，采用相应的展示方式，如文档的高亮显示、音视频的倍速播放等，以适应不同用户的学习习惯和资源查看需求。</w:t>
            </w:r>
          </w:p>
          <w:p w14:paraId="43ED8518">
            <w:pPr>
              <w:pStyle w:val="20"/>
            </w:pPr>
          </w:p>
          <w:p w14:paraId="0A17C2BD">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2. AI工具箱</w:t>
            </w:r>
          </w:p>
          <w:p w14:paraId="4C96780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根据知识点推荐相关学术资源，包括但不限于视频、论文、学术报告等。AI能够实现对公开领域及第三方资源的搜索与发现，如校外慕课、学术文献、网站资源等，用户可通过点击快速跳转至相关链接。支持可以实现推荐来源的个性化设置，用户可自主选择推荐内容的来源，并定制常用网站的关注模块。</w:t>
            </w:r>
          </w:p>
          <w:p w14:paraId="43881E5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2）支持从既往发布的作业测验、学习任务或话题讨论中提取学生作业或考试内容，分析其重复率，从而实现学习行为的监测与评估。</w:t>
            </w:r>
          </w:p>
          <w:p w14:paraId="5801532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3）支持生成树状图谱和网状图谱，采用多元化的形式对素材内容及知识点间的关系进行结构化和可视化呈现，并提供对知识网络的二次编辑功能。</w:t>
            </w:r>
          </w:p>
          <w:p w14:paraId="45E03E6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利用AI一键生成知识点思政案例，助力课程备课，支持针对课程内容以搜索框形式发布AI生成思政案例指令，支持查看AI动态推荐的不少于5条的课程思政点列表并点击操作，支持查看一个月内AI生成思政案例的历史记录，包括思政点及不少于三行的内容预览。</w:t>
            </w:r>
          </w:p>
          <w:p w14:paraId="46C6246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5）支持点击搜索框，通过直接键入内容的方式，或者通过查看完整的知识点及知识点下游节点列表，点击目标内容进行一键生成，其中列表支持手动下滑。</w:t>
            </w:r>
          </w:p>
          <w:p w14:paraId="3A700F8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针对每个思政案例生成任务，支持查看至少一个AI思政案例的详情内容，包含案例序号、与知识点结合的案例名称、详细文本内容描述、思政元素的分点提炼与逐点论证说明，以及教学价值的分点分析。支持在线所见内容以Word文本格式一键导出，进行二次编辑。</w:t>
            </w:r>
          </w:p>
          <w:p w14:paraId="780FEAFB">
            <w:pPr>
              <w:spacing w:line="360" w:lineRule="auto"/>
              <w:ind w:firstLine="400" w:firstLineChars="200"/>
              <w:jc w:val="left"/>
              <w:rPr>
                <w:rFonts w:hint="eastAsia" w:ascii="仿宋" w:hAnsi="仿宋" w:eastAsia="仿宋" w:cs="仿宋"/>
                <w:b/>
                <w:bCs/>
                <w:kern w:val="0"/>
                <w:sz w:val="20"/>
              </w:rPr>
            </w:pPr>
            <w:r>
              <w:rPr>
                <w:rFonts w:hint="eastAsia" w:ascii="仿宋" w:hAnsi="仿宋" w:eastAsia="仿宋" w:cs="仿宋"/>
                <w:kern w:val="0"/>
                <w:sz w:val="20"/>
              </w:rPr>
              <w:t>▲7）</w:t>
            </w:r>
            <w:bookmarkStart w:id="10" w:name="_Hlk210746166"/>
            <w:r>
              <w:rPr>
                <w:rFonts w:hint="eastAsia" w:ascii="仿宋" w:hAnsi="仿宋" w:eastAsia="仿宋" w:cs="仿宋"/>
                <w:kern w:val="0"/>
                <w:sz w:val="20"/>
              </w:rPr>
              <w:t>支持AI出题功能支持根据知识点及参考内容两种出题模式。根据知识点出题模式支持教师针对教学课程图谱中选择指定知识点（一套题中最多支持选择3个知识点），系统参考知识点教学内容生成与知识点相关的题目，该出题模式支持普通模式及知识库模式两种模式；根据参考内容出题模式支持自定义的文本描述或上传的参考资料，基于相关内容生成题目。两种出题模式皆支持单选题、多选题、判断题、填空题四种题型下的单一题型出题及混合式题型出题，支持理论题、计算题、外文题三种出题偏好设置。针对生成的题目，支持所有题目或单个题目重新生成和加入题库，支持一键导出所有题目，针对某一题点击加入题库支持对题干、答案、解析、类型、难度、关联知识点、标签进行编辑或设置，同时支持跳过此题、保存并退出、保存并添加下一题三种操作。</w:t>
            </w:r>
            <w:bookmarkEnd w:id="10"/>
            <w:r>
              <w:rPr>
                <w:rFonts w:hint="eastAsia" w:ascii="仿宋" w:hAnsi="仿宋" w:eastAsia="仿宋" w:cs="仿宋"/>
                <w:b/>
                <w:bCs/>
                <w:kern w:val="0"/>
                <w:sz w:val="20"/>
              </w:rPr>
              <w:t>（提供承诺函及运行平台功能截图并盖公章）</w:t>
            </w:r>
          </w:p>
          <w:p w14:paraId="15B6899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AI自动出卷功能支持根据知识点及知识模块两种出卷模式，即支持根据单个知识点或多个知识点创建测试卷或根据知识模块整合知识点出卷，其中一套试卷最多支持选择10个知识点、5个知识模块，系统支持单选题、多选题、判断题、填空题四种题型下的单一题型出题及混合式题型出题，支持进行各类题型的数量设置，支持理论题、计算题、外文题三种出题偏好设置，同时支持教师进行试卷总分的设置。针对生成的题目，支持所有题目及单个题目重新生成，支持教师进行题目题干、答案、解析、类型、难度、关联知识点、标签进行编辑或设置，进行题目审核，审核后的题目支持批量加入题库并生成试卷。</w:t>
            </w:r>
          </w:p>
          <w:p w14:paraId="16C8F04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AI批阅功能跳转至教学任务工具中的题库，通过手动新增、Word导入、Excel导入三种形式新增题目，支持进行试题的标签管理、题目去重、OCR识别、试题导出，导出试题支持以Excel形式下载保存在本地。同时支持通过题目ID、题目关键词、试题类型、试题标签、审批人、审核状态、解析状态、关联状态、关联知识点、题目序号范围、OCR识别状态、题型、难度、题目来源进行题目筛选。针对题目维度，支持题目详情查阅及批量进行题目编辑、知识点关联、试题类型设置、标签设置等个性化设置。针对单选题、多选题、判断题，AI批阅工具将依据答案进行自动批阅，针对问答题及翻译题，支持教师前往对应题目设置AI采分点，AI批阅工具将依据采分点进行试题的自动批阅。</w:t>
            </w:r>
          </w:p>
          <w:p w14:paraId="35B66A6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AI阅读助手，借助人工智能技术快速分析、整合本地上传文件资源内容，支持AI阅读器自动解析文件框架并提取适配教案内容；支持AI问答定位文件中的关键信息，精准反馈相关研究内容详情；支持以AI学习笔记形式提取文件构建逻辑、重难点等内容，符合传统笔记记录要求；支持以笔记导图自动梳理文件结构层次，可视化呈现文件资源中的丰富内容；支持自动拆析文件中关键内容，并匹配与其相关的多模态资源，方便教学者进行资源查找、匹配、对比等操作。</w:t>
            </w:r>
          </w:p>
          <w:p w14:paraId="321D8588">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AI写作助手，支持辅助教学者与学习者对课程相关内容进行特色写作，明确写作主题、提出具体的写作内容要求、上传本地写作参考文档，AI会识别关键信息、分析参考内容，根据预设的写作规则与逻辑，智能生成条理清晰、层次分明的大纲结构，还会考虑内容的连贯性与吸引力，确保大纲既高效又富有创意。同时支持在生成内容基础上调整或细化各个部分，为课程使用者提供灵感、优化建议，确保最终产出的作品既符合需求，同时具有个性与深度。</w:t>
            </w:r>
          </w:p>
          <w:p w14:paraId="31987325">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12）支持创需PPT支持通过列表勾选知识点、新增上传文件、生成教案进行一键PPT生成。知识点列表路径，可查询完整章节及知识点名称，并能够章节为单位收缩，自由勾选知识点，勾选内容支持同步呈现、保留斟酌，并进行二次删除和添加，以确定最终目标知识点；文件生成模式，除传统文档外，支持识别思维导图等轻量化文件，支持一键拖拽或查询文件路径找寻文件；生成教案模式支持直接勾选目标教案。</w:t>
            </w:r>
          </w:p>
          <w:p w14:paraId="408629E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13）支持根据不同内容来源，AI梳理形成PPT构建大纲，分层级进行结构化的完整展示，并支持从第二层级向下进行整体收缩，便于逐层确定整体框架；支持以层级为单位进行拖拽，以及对各层级内容进行自由编辑，并实现编辑的即时自动保存。</w:t>
            </w:r>
          </w:p>
          <w:p w14:paraId="76019BF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14）支持同步对照查看大纲与AI生成PPT的预览效果，并对大纲中层级内容进行位置和文本内容的二次编辑，应用后即时反馈在PPT预览中；AI生成PPT支持自动匹配课程内容相关页面主题，包含封面页、章节过渡页、结尾页等结构型页面，以及知识内容性页面，排版讲求标题、关键字句、图片的一体配置；支持页面轴与当前主页面的查看，点击页面轴可以实现页面跳转。</w:t>
            </w:r>
          </w:p>
          <w:p w14:paraId="36C93CE8">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15）支持对PPT主题风格进行AI推荐，点击预览主页效果实现一键主题风格替换，若推荐风格不合适，支持进行多次推荐。</w:t>
            </w:r>
          </w:p>
          <w:p w14:paraId="6132529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16）支持对AI生成PPT内容进行结果管理，对于整体不合适的进行一键删除，并配备二次确认防止误删，对于基本符合预期的内容进行一键整体导出为PPT格式，以便于进行功能丰富与个性的编辑操作；支持同步留存历史生成记录，查看历史生成内容的名称、效果及更新时间，提供多次编辑可能。</w:t>
            </w:r>
          </w:p>
          <w:p w14:paraId="6297618A">
            <w:pPr>
              <w:pStyle w:val="20"/>
            </w:pPr>
          </w:p>
          <w:p w14:paraId="6485E08B">
            <w:pPr>
              <w:pStyle w:val="3"/>
              <w:rPr>
                <w:rFonts w:hint="eastAsia" w:ascii="仿宋" w:hAnsi="仿宋" w:eastAsia="仿宋" w:cs="仿宋"/>
                <w:b w:val="0"/>
              </w:rPr>
            </w:pPr>
            <w:r>
              <w:rPr>
                <w:rFonts w:hint="eastAsia" w:ascii="仿宋" w:hAnsi="仿宋" w:eastAsia="仿宋" w:cs="仿宋"/>
                <w:b w:val="0"/>
              </w:rPr>
              <w:t>三、教学空间服务</w:t>
            </w:r>
          </w:p>
          <w:p w14:paraId="7F042689">
            <w:pPr>
              <w:pStyle w:val="2"/>
              <w:ind w:left="520"/>
              <w:rPr>
                <w:rFonts w:hint="eastAsia" w:ascii="仿宋" w:hAnsi="仿宋" w:eastAsia="仿宋" w:cs="仿宋"/>
                <w:b w:val="0"/>
                <w:bCs w:val="0"/>
                <w:sz w:val="20"/>
                <w:szCs w:val="20"/>
              </w:rPr>
            </w:pPr>
            <w:r>
              <w:rPr>
                <w:rFonts w:hint="eastAsia" w:ascii="仿宋" w:hAnsi="仿宋" w:eastAsia="仿宋" w:cs="仿宋"/>
                <w:b w:val="0"/>
                <w:bCs w:val="0"/>
                <w:sz w:val="20"/>
                <w:szCs w:val="20"/>
              </w:rPr>
              <w:t>1. AI工作台</w:t>
            </w:r>
          </w:p>
          <w:p w14:paraId="5D474124">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1）支持搭建教师端个人工作空间，提供班级管理、发布任务、教学观测等功能。</w:t>
            </w:r>
          </w:p>
          <w:p w14:paraId="119AE729">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2) 支持在教学空间中，快速开启教学活动，教学活动包含：完善课程内容、创建教学班级、发布教学任务、学生自主测试、PPT智能备课、发布课后测验、学生成绩管理、课程教学观测、学生画像分析等相关内容。</w:t>
            </w:r>
          </w:p>
          <w:p w14:paraId="7EA2C4A4">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3）支持用户通过完善课程内容，进入到课程中，根据教学需求，对已有知识体系进行内容增加、修改、关联等相关操作</w:t>
            </w:r>
          </w:p>
          <w:p w14:paraId="455EC2FC">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4）支持用户根据教学需要，针对学生进行班级创建，创建班级后系统可跟踪班级情况。</w:t>
            </w:r>
          </w:p>
          <w:p w14:paraId="5F6B1DAE">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5）支持用户发布课前任务相关教学活动，通过教学任务发布，学生了解课前必须掌握的知识点名字、内容及相关掌握情况，老师可实时查看知识点任务学习数据。</w:t>
            </w:r>
          </w:p>
          <w:p w14:paraId="2B5E77C6">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6）支持学生自主练习并观测数据，学生可针对每个知识点维度进行题目专项练习，练习内容包含单选题、多选题、判断题、填空题等，并通过系统自动批阅，换算学生对于知识掌握的情况，给予学生响应反馈。</w:t>
            </w:r>
          </w:p>
          <w:p w14:paraId="6225BF6B">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7）支持将知识图谱相关内容与PPT插件结合，辅助老师日常备课。</w:t>
            </w:r>
          </w:p>
          <w:p w14:paraId="5D2D5991">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8）支持教师发布课后测试，测试发布后，根据教师设置，选择对应知识点，并快速组建试卷，完成测试等教学活动。</w:t>
            </w:r>
          </w:p>
          <w:p w14:paraId="2FD1E685">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9）知识教学观测，可通过多个维度进行教学运行观测，如知识点掌握度、学习进度、学生整体数据与成绩等。</w:t>
            </w:r>
          </w:p>
          <w:p w14:paraId="228543CD">
            <w:pPr>
              <w:pStyle w:val="21"/>
              <w:widowControl w:val="0"/>
              <w:spacing w:line="360" w:lineRule="auto"/>
              <w:ind w:firstLine="400" w:firstLineChars="200"/>
              <w:rPr>
                <w:rFonts w:hint="eastAsia" w:ascii="仿宋" w:hAnsi="仿宋" w:eastAsia="仿宋" w:cs="仿宋"/>
                <w:sz w:val="20"/>
                <w:szCs w:val="24"/>
              </w:rPr>
            </w:pPr>
            <w:r>
              <w:rPr>
                <w:rFonts w:hint="eastAsia" w:ascii="仿宋" w:hAnsi="仿宋" w:eastAsia="仿宋" w:cs="仿宋"/>
                <w:sz w:val="20"/>
                <w:szCs w:val="24"/>
              </w:rPr>
              <w:t>10）支持基于学习数据针对学生画像进行分析，分析可从多个维度进行测算，包含知识点掌握度、知识点学习进度、知识点学习时长、知识点学习次数、知识点练习时长、知识点练习次数等。</w:t>
            </w:r>
          </w:p>
          <w:p w14:paraId="6D86CDE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11）支持通过统计本课程的基础教学数据，包含：课程数量、班级数量、学生数量、学习任务数量与课程学习人次。</w:t>
            </w:r>
          </w:p>
          <w:p w14:paraId="6795631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12）支持通过AI助教协助老师梳理课程基本信息，包括班级内掌握度低于60%的学生学情数据、知识点任务教学情况、知识点学习掌握度情况。</w:t>
            </w:r>
          </w:p>
          <w:p w14:paraId="690668B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13）支持结合全国优秀高校教师的实际教学情况，引导用户完成教学流程。</w:t>
            </w:r>
          </w:p>
          <w:p w14:paraId="35EB9FF3">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14）支持统计教学班级情况，包含班级内的教学运行数据、教学运行周期数据、知识点平均掌握度与学习趋势、课程内全部知识点的掌握度情况与薄弱知识点情况。</w:t>
            </w:r>
          </w:p>
          <w:p w14:paraId="2B640FF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sz w:val="20"/>
                <w:szCs w:val="20"/>
              </w:rPr>
              <w:t>▲</w:t>
            </w:r>
            <w:r>
              <w:rPr>
                <w:rFonts w:hint="eastAsia" w:ascii="仿宋" w:hAnsi="仿宋" w:eastAsia="仿宋" w:cs="仿宋"/>
                <w:kern w:val="0"/>
                <w:sz w:val="20"/>
              </w:rPr>
              <w:t>15）</w:t>
            </w:r>
            <w:bookmarkStart w:id="11" w:name="_Hlk210746269"/>
            <w:r>
              <w:rPr>
                <w:rFonts w:hint="eastAsia" w:ascii="仿宋" w:hAnsi="仿宋" w:eastAsia="仿宋" w:cs="仿宋"/>
                <w:kern w:val="0"/>
                <w:sz w:val="20"/>
              </w:rPr>
              <w:t>支持智慧课程展示AI智慧空间，在AI智慧空间中统计本课程下相关智能体、课程特色AI指令、AI工具的总体使用情况，如：智能体总使用次数、建设学校、智能体的引导对话、同时统计本课程下所有智能体的累积使用次数。在课程特色AI指令中，构建不少于12个AI指令，同时统计每个AI指令总体的学习使用人次情况，并通过AI助教统计本课程AI指令累计使用次数。在AI工具中，构建不少于12个AI工具，并统计每个AI教学工具的使用次数。</w:t>
            </w:r>
            <w:bookmarkEnd w:id="11"/>
            <w:r>
              <w:rPr>
                <w:rFonts w:hint="eastAsia" w:ascii="仿宋" w:hAnsi="仿宋" w:eastAsia="仿宋" w:cs="仿宋"/>
                <w:b/>
                <w:bCs/>
                <w:kern w:val="0"/>
                <w:sz w:val="20"/>
              </w:rPr>
              <w:t>（提供承诺函及运行平台功能截图并盖公章）</w:t>
            </w:r>
          </w:p>
          <w:p w14:paraId="38C50C50">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16）</w:t>
            </w:r>
            <w:bookmarkStart w:id="12" w:name="_Hlk210746297"/>
            <w:r>
              <w:rPr>
                <w:rFonts w:hint="eastAsia" w:ascii="仿宋" w:hAnsi="仿宋" w:eastAsia="仿宋" w:cs="仿宋"/>
                <w:kern w:val="0"/>
                <w:sz w:val="20"/>
              </w:rPr>
              <w:t>支持动态统计本课程中AI工具使用排行榜，根据每天实际课程使用情况，动态获取用户常用AI工具，并通过排行榜帮助管理者了解课程当前运行情况。</w:t>
            </w:r>
            <w:bookmarkEnd w:id="12"/>
          </w:p>
          <w:p w14:paraId="7A761886">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sz w:val="20"/>
                <w:szCs w:val="20"/>
              </w:rPr>
              <w:t>▲</w:t>
            </w:r>
            <w:r>
              <w:rPr>
                <w:rFonts w:hint="eastAsia" w:ascii="仿宋" w:hAnsi="仿宋" w:eastAsia="仿宋" w:cs="仿宋"/>
                <w:kern w:val="0"/>
                <w:sz w:val="20"/>
              </w:rPr>
              <w:t>17）</w:t>
            </w:r>
            <w:bookmarkStart w:id="13" w:name="_Hlk210746329"/>
            <w:r>
              <w:rPr>
                <w:rFonts w:hint="eastAsia" w:ascii="仿宋" w:hAnsi="仿宋" w:eastAsia="仿宋" w:cs="仿宋"/>
                <w:kern w:val="0"/>
                <w:sz w:val="20"/>
              </w:rPr>
              <w:t>支持学校选课申请，对于非本课程团队人员，如对课程内容感兴趣，课通过学校选课申请渠道，申请使用本课程教学内容，申报时，课支持通过学校维度为学生选课，也可通过个人维度申请学生选课。</w:t>
            </w:r>
            <w:bookmarkEnd w:id="13"/>
            <w:r>
              <w:rPr>
                <w:rFonts w:hint="eastAsia" w:ascii="仿宋" w:hAnsi="仿宋" w:eastAsia="仿宋" w:cs="仿宋"/>
                <w:b/>
                <w:bCs/>
                <w:kern w:val="0"/>
                <w:sz w:val="20"/>
              </w:rPr>
              <w:t>（提供承诺函及运行平台功能截图并盖公章）</w:t>
            </w:r>
          </w:p>
          <w:p w14:paraId="1F97C71D">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18）</w:t>
            </w:r>
            <w:bookmarkStart w:id="14" w:name="_Hlk210746349"/>
            <w:r>
              <w:rPr>
                <w:rFonts w:hint="eastAsia" w:ascii="仿宋" w:hAnsi="仿宋" w:eastAsia="仿宋" w:cs="仿宋"/>
                <w:kern w:val="0"/>
                <w:sz w:val="20"/>
              </w:rPr>
              <w:t>支持AI助教满意度分析，通过智慧课程日常各个应用场景，收集学生对于课程AI助教的使用满意度，并通过百分比进行满意度分析。</w:t>
            </w:r>
            <w:bookmarkEnd w:id="14"/>
          </w:p>
          <w:p w14:paraId="1CBE75E2">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19）支持AI形象设定，教学团队可自定义本课程AI助教的个性化形象，在形象设定时，可上传jpg活png文件，更换成功后，本课程所有大模型应用场景均使用教学团队替换完成后的形象。</w:t>
            </w:r>
          </w:p>
          <w:p w14:paraId="51BD2A7B">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sz w:val="20"/>
                <w:szCs w:val="20"/>
              </w:rPr>
              <w:t>▲</w:t>
            </w:r>
            <w:r>
              <w:rPr>
                <w:rFonts w:hint="eastAsia" w:ascii="仿宋" w:hAnsi="仿宋" w:eastAsia="仿宋" w:cs="仿宋"/>
                <w:kern w:val="0"/>
                <w:sz w:val="20"/>
              </w:rPr>
              <w:t>20）</w:t>
            </w:r>
            <w:bookmarkStart w:id="15" w:name="_Hlk210746378"/>
            <w:r>
              <w:rPr>
                <w:rFonts w:hint="eastAsia" w:ascii="仿宋" w:hAnsi="仿宋" w:eastAsia="仿宋" w:cs="仿宋"/>
                <w:kern w:val="0"/>
                <w:sz w:val="20"/>
              </w:rPr>
              <w:t>支持设定AI助教的回答技能设置：支持调整AI助教的回复方式，如推荐参考资源、启发延伸问题 、制定学习路径等，同时针对AI助教无法回答的问题，可设置默认回复信息，回复信息可设置50-100字见，并且也可设置大模型的开场旁白。</w:t>
            </w:r>
            <w:bookmarkEnd w:id="15"/>
            <w:r>
              <w:rPr>
                <w:rFonts w:hint="eastAsia" w:ascii="仿宋" w:hAnsi="仿宋" w:eastAsia="仿宋" w:cs="仿宋"/>
                <w:b/>
                <w:bCs/>
                <w:kern w:val="0"/>
                <w:sz w:val="20"/>
              </w:rPr>
              <w:t>（提供承诺函及运行平台功能截图并盖公章）</w:t>
            </w:r>
          </w:p>
          <w:p w14:paraId="6113802E">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21）</w:t>
            </w:r>
            <w:bookmarkStart w:id="16" w:name="_Hlk210746439"/>
            <w:r>
              <w:rPr>
                <w:rFonts w:hint="eastAsia" w:ascii="仿宋" w:hAnsi="仿宋" w:eastAsia="仿宋" w:cs="仿宋"/>
                <w:kern w:val="0"/>
                <w:sz w:val="20"/>
              </w:rPr>
              <w:t>支持总成绩规则自定义班级设置，设置成绩规则时可针对所有班级，也可针对某个班级进行设置。</w:t>
            </w:r>
            <w:bookmarkEnd w:id="16"/>
          </w:p>
          <w:p w14:paraId="44295A33">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sz w:val="20"/>
                <w:szCs w:val="20"/>
              </w:rPr>
              <w:t>▲</w:t>
            </w:r>
            <w:r>
              <w:rPr>
                <w:rFonts w:hint="eastAsia" w:ascii="仿宋" w:hAnsi="仿宋" w:eastAsia="仿宋" w:cs="仿宋"/>
                <w:kern w:val="0"/>
                <w:sz w:val="20"/>
              </w:rPr>
              <w:t>22）</w:t>
            </w:r>
            <w:bookmarkStart w:id="17" w:name="_Hlk210746469"/>
            <w:r>
              <w:rPr>
                <w:rFonts w:hint="eastAsia" w:ascii="仿宋" w:hAnsi="仿宋" w:eastAsia="仿宋" w:cs="仿宋"/>
                <w:kern w:val="0"/>
                <w:sz w:val="20"/>
              </w:rPr>
              <w:t>支持总成绩规则自定义设置，教学团队可通过多种维度进行成绩规则设置，如：掌握度、学习进度、作业测验、考试、小组作业、签到出勤率、课堂活动、话题讨论、线下成绩，上述所有维度金课设置百分比综合评判教学效果。</w:t>
            </w:r>
            <w:bookmarkEnd w:id="17"/>
            <w:r>
              <w:rPr>
                <w:rFonts w:hint="eastAsia" w:ascii="仿宋" w:hAnsi="仿宋" w:eastAsia="仿宋" w:cs="仿宋"/>
                <w:b/>
                <w:bCs/>
                <w:kern w:val="0"/>
                <w:sz w:val="20"/>
              </w:rPr>
              <w:t>（提供承诺函及运行平台功能截图并盖公章）</w:t>
            </w:r>
          </w:p>
          <w:p w14:paraId="0176292D">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23）支持针对作业测验、考试等教学活动单独设置总成绩规则占比，设置时可选择某一个作业测验或者考试的内容，单独设置其占个人总成绩权重占比。</w:t>
            </w:r>
          </w:p>
          <w:p w14:paraId="2D16643D">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24）支持针对课堂活动设置总成规则占比，设置时可选择测试题、点名、抢答、投票、问卷、头脑风白等类型，并设置上述课堂活动得分总和达到一定分数后，才能活动完成全部成绩获取，缺少设置完成的某一项，均不可得满分。</w:t>
            </w:r>
          </w:p>
          <w:p w14:paraId="4F10372D">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25）支持掌握度与学习进度配置，设置时可制定学习进度规则，如：仅必学资源计入计算、必学资源及选学资源均计入计算、都不计入等。同时也可设置免考知识点，设置完成后，该知识点不会计入到学生总体成绩评估。</w:t>
            </w:r>
          </w:p>
          <w:p w14:paraId="3C219579">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26）</w:t>
            </w:r>
            <w:bookmarkStart w:id="18" w:name="_Hlk210746485"/>
            <w:r>
              <w:rPr>
                <w:rFonts w:hint="eastAsia" w:ascii="仿宋" w:hAnsi="仿宋" w:eastAsia="仿宋" w:cs="仿宋"/>
                <w:kern w:val="0"/>
                <w:sz w:val="20"/>
              </w:rPr>
              <w:t>支持AI生成教学运行报告，教学运行报告需给予教学实际学校进行详细合理的分析，分析维度需包含：教学运行数据总览、班级运行数据报告（班级建设情况总览、教学班级学习情况排名）、教学运行数据概况（知识点学习情况汇总、课堂教学情况汇总）、知识点掌握度详情分析（知识点学习情况概况、知识点学习情况总览、班级下知识点学习情况详情）、课程考核情况统计（班级发布任务情况统计、班级下作业测试任务完成情况统计、班级下考试任务完成情况统计、班级下课程总成绩情况统计）、能力达成度分析、AI工具使用情况分析，分析报告内容需不低于5000字。</w:t>
            </w:r>
            <w:bookmarkEnd w:id="18"/>
          </w:p>
          <w:p w14:paraId="6F701620">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27）支持在班级教学中AI助教为教学管理提供tips提示，根据班级实际学习情况，AI助教会检索学习相对较差较难的知识点，协助教学团队挖掘课程教学的漏洞。</w:t>
            </w:r>
          </w:p>
          <w:p w14:paraId="3A0DBB4B">
            <w:pPr>
              <w:spacing w:after="156" w:afterLines="50" w:line="360" w:lineRule="auto"/>
              <w:ind w:firstLine="400" w:firstLineChars="200"/>
              <w:jc w:val="left"/>
              <w:rPr>
                <w:rFonts w:hint="eastAsia" w:ascii="仿宋" w:hAnsi="仿宋" w:eastAsia="仿宋" w:cs="仿宋"/>
                <w:kern w:val="0"/>
                <w:sz w:val="20"/>
              </w:rPr>
            </w:pPr>
            <w:r>
              <w:rPr>
                <w:rFonts w:hint="eastAsia" w:ascii="仿宋" w:hAnsi="仿宋" w:eastAsia="仿宋" w:cs="仿宋"/>
                <w:sz w:val="20"/>
                <w:szCs w:val="20"/>
              </w:rPr>
              <w:t>▲</w:t>
            </w:r>
            <w:r>
              <w:rPr>
                <w:rFonts w:hint="eastAsia" w:ascii="仿宋" w:hAnsi="仿宋" w:eastAsia="仿宋" w:cs="仿宋"/>
                <w:kern w:val="0"/>
                <w:sz w:val="20"/>
              </w:rPr>
              <w:t>28</w:t>
            </w:r>
            <w:bookmarkStart w:id="19" w:name="_Hlk210746500"/>
            <w:r>
              <w:rPr>
                <w:rFonts w:hint="eastAsia" w:ascii="仿宋" w:hAnsi="仿宋" w:eastAsia="仿宋" w:cs="仿宋"/>
                <w:kern w:val="0"/>
                <w:sz w:val="20"/>
              </w:rPr>
              <w:t>支持问题收集管理，班级内学生与AI助教的互动，系统均可进行收集，收集内容包含：提问者姓名、班级、问题记录、AI回复记录、评价等。</w:t>
            </w:r>
            <w:bookmarkEnd w:id="19"/>
            <w:r>
              <w:rPr>
                <w:rFonts w:hint="eastAsia" w:ascii="仿宋" w:hAnsi="仿宋" w:eastAsia="仿宋" w:cs="仿宋"/>
                <w:b/>
                <w:bCs/>
                <w:kern w:val="0"/>
                <w:sz w:val="20"/>
              </w:rPr>
              <w:t>（提供承诺函及运行平台功能截图并盖公章）</w:t>
            </w:r>
          </w:p>
          <w:p w14:paraId="3BD6F4DA">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2. 教学管理</w:t>
            </w:r>
          </w:p>
          <w:p w14:paraId="407C296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1）支持课程学生管理：支持导入学生名单，可查看导入失败学生名单，供老师联系学生及时注册认证用户。可移除导入错误的学生。</w:t>
            </w:r>
          </w:p>
          <w:p w14:paraId="764D6F4B">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课程运行总体数据统计：可查看课程学习的学生数量、课程的人均学习进度、全部学生已学内容掌握度平均值等数据，并且分析出各个同学的各阶段的合格率情况，人均学习进度分布与平均掌握度分布等情况</w:t>
            </w:r>
          </w:p>
          <w:p w14:paraId="13B37B66">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3）支持树状知识地图查看学生掌握度：基于课程图谱中构建的树状知识地图，查看每一知识点的平均掌握度。支持放大、缩小、全屏知识地图，支持展开收起树状知识节点，支持搜索知识地图中的知识点。</w:t>
            </w:r>
          </w:p>
          <w:p w14:paraId="6791A1F0">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4）支持网状知识图谱查看学生掌握度：基于课程图谱中构建的网状知识图谱，查看每一知识点的平均掌握度。支持放大、缩小知识图谱，支持搜索知识图谱中的知识点。</w:t>
            </w:r>
          </w:p>
          <w:p w14:paraId="58FE62A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5）支持查看学生学习详情：可查看课程内的每位学生的学习详情，包含学生加入课程的时间、课程内知识点的学习进度以及已学内容的掌握度。</w:t>
            </w:r>
          </w:p>
          <w:p w14:paraId="321AB0A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6）支持查看知识点学习详情：可查看每个知识点的学生完成率以及近一周的提升情况，可查看每个知识点的平均掌握度以及不同范围掌握度的学生分布情况。</w:t>
            </w:r>
          </w:p>
          <w:p w14:paraId="44F7BB4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查看学生个人分析报告：可查看学生的所有知识点学习的平均掌握度、资料总学习时长、总练习时长、总练习次数。可查看学生对每个知识点学习的掌握度以及班级的平均掌握度，用于比较学生在课程内的当前学习水平。可查看学生对每个知识点的资料学习时长、练习时长、练习次数。</w:t>
            </w:r>
          </w:p>
          <w:p w14:paraId="6ED9617F">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8）支持分析每日学习情况简讯：包括今日学生上线数量、老师上线数量、教师团队建设数据，（包括：教授、副教授、讲师、助教等身份）、学生学习相关数据（学生学习总人次、参与学生人数、参与率）。</w:t>
            </w:r>
          </w:p>
          <w:p w14:paraId="247E2DE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9）支持分析课程图谱运行成果：分析数据包括稳定运行时长、人均学习进度、平均掌握度、学生学习合格率等。</w:t>
            </w:r>
          </w:p>
          <w:p w14:paraId="17B334E9">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10）支持分析课程学习变化趋势：分析包括学习人次变化趋势、人均学习进度变化趋势、平均掌握度变化趋势、合格率变化趋势等。</w:t>
            </w:r>
          </w:p>
          <w:p w14:paraId="51018125">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11）可接入慕课中进行校外共享：可接入慕课中为选课院校及学生提供图谱学习服务，并积累图谱选课数及学习人数等运行数据。</w:t>
            </w:r>
          </w:p>
          <w:p w14:paraId="41C4529D">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12）可接入翻转教学中进行校内教学：可接入翻转课程中为学生提供图谱学习服务，并积累图谱选课数及学习人数等运行数据。</w:t>
            </w:r>
          </w:p>
          <w:p w14:paraId="23A239A3">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13）具备知识图谱课程运行推广能力，平台中已运行对外推广的知识图谱数量不低于3000门（不包含基于知识融合运行的共享课与翻转课）。</w:t>
            </w:r>
          </w:p>
          <w:p w14:paraId="431F1336">
            <w:pPr>
              <w:spacing w:line="360" w:lineRule="auto"/>
              <w:ind w:firstLine="400" w:firstLineChars="200"/>
              <w:jc w:val="left"/>
              <w:rPr>
                <w:rFonts w:hint="eastAsia" w:ascii="仿宋" w:hAnsi="仿宋" w:eastAsia="仿宋" w:cs="仿宋"/>
                <w:b/>
                <w:bCs/>
                <w:sz w:val="20"/>
                <w:szCs w:val="20"/>
              </w:rPr>
            </w:pPr>
            <w:r>
              <w:rPr>
                <w:rFonts w:hint="eastAsia" w:ascii="仿宋" w:hAnsi="仿宋" w:eastAsia="仿宋" w:cs="仿宋"/>
                <w:kern w:val="0"/>
                <w:sz w:val="20"/>
                <w:szCs w:val="20"/>
              </w:rPr>
              <w:t>▲</w:t>
            </w:r>
            <w:r>
              <w:rPr>
                <w:rFonts w:hint="eastAsia" w:ascii="仿宋" w:hAnsi="仿宋" w:eastAsia="仿宋" w:cs="仿宋"/>
                <w:sz w:val="20"/>
                <w:szCs w:val="20"/>
              </w:rPr>
              <w:t>14）</w:t>
            </w:r>
            <w:bookmarkStart w:id="20" w:name="_Hlk210746526"/>
            <w:r>
              <w:rPr>
                <w:rFonts w:hint="eastAsia" w:ascii="仿宋" w:hAnsi="仿宋" w:eastAsia="仿宋" w:cs="仿宋"/>
                <w:sz w:val="20"/>
                <w:szCs w:val="20"/>
              </w:rPr>
              <w:t>支持用户一键登录小程序进行学习：</w:t>
            </w:r>
            <w:r>
              <w:rPr>
                <w:rFonts w:hint="eastAsia" w:ascii="仿宋" w:hAnsi="仿宋" w:eastAsia="仿宋" w:cs="仿宋"/>
                <w:sz w:val="20"/>
                <w:szCs w:val="20"/>
                <w:lang w:eastAsia="zh-Hans"/>
              </w:rPr>
              <w:t>已经</w:t>
            </w:r>
            <w:r>
              <w:rPr>
                <w:rFonts w:hint="eastAsia" w:ascii="仿宋" w:hAnsi="仿宋" w:eastAsia="仿宋" w:cs="仿宋"/>
                <w:sz w:val="20"/>
                <w:szCs w:val="20"/>
              </w:rPr>
              <w:t>进入知识图谱班级</w:t>
            </w:r>
            <w:r>
              <w:rPr>
                <w:rFonts w:hint="eastAsia" w:ascii="仿宋" w:hAnsi="仿宋" w:eastAsia="仿宋" w:cs="仿宋"/>
                <w:sz w:val="20"/>
                <w:szCs w:val="20"/>
                <w:lang w:eastAsia="zh-Hans"/>
              </w:rPr>
              <w:t>的学生，可一键进入</w:t>
            </w:r>
            <w:r>
              <w:rPr>
                <w:rFonts w:hint="eastAsia" w:ascii="仿宋" w:hAnsi="仿宋" w:eastAsia="仿宋" w:cs="仿宋"/>
                <w:sz w:val="20"/>
                <w:szCs w:val="20"/>
              </w:rPr>
              <w:t>微信</w:t>
            </w:r>
            <w:r>
              <w:rPr>
                <w:rFonts w:hint="eastAsia" w:ascii="仿宋" w:hAnsi="仿宋" w:eastAsia="仿宋" w:cs="仿宋"/>
                <w:sz w:val="20"/>
                <w:szCs w:val="20"/>
                <w:lang w:eastAsia="zh-Hans"/>
              </w:rPr>
              <w:t>小程序，对于课程内容进行学习</w:t>
            </w:r>
            <w:r>
              <w:rPr>
                <w:rFonts w:hint="eastAsia" w:ascii="仿宋" w:hAnsi="仿宋" w:eastAsia="仿宋" w:cs="仿宋"/>
                <w:sz w:val="20"/>
                <w:szCs w:val="20"/>
              </w:rPr>
              <w:t>，学习内容包含：动态知识图谱查看、教学任务查看、知识点资源学习、知识点题目练习、考试题目练习等</w:t>
            </w:r>
            <w:r>
              <w:rPr>
                <w:rFonts w:hint="eastAsia" w:ascii="仿宋" w:hAnsi="仿宋" w:eastAsia="仿宋" w:cs="仿宋"/>
                <w:sz w:val="20"/>
                <w:szCs w:val="20"/>
                <w:lang w:eastAsia="zh-Hans"/>
              </w:rPr>
              <w:t>。</w:t>
            </w:r>
            <w:r>
              <w:rPr>
                <w:rFonts w:hint="eastAsia" w:ascii="仿宋" w:hAnsi="仿宋" w:eastAsia="仿宋" w:cs="仿宋"/>
                <w:sz w:val="20"/>
                <w:szCs w:val="20"/>
              </w:rPr>
              <w:t>微信小程序与网页版</w:t>
            </w:r>
            <w:r>
              <w:rPr>
                <w:rFonts w:hint="eastAsia" w:ascii="仿宋" w:hAnsi="仿宋" w:eastAsia="仿宋" w:cs="仿宋"/>
                <w:sz w:val="20"/>
                <w:szCs w:val="20"/>
                <w:lang w:eastAsia="zh-Hans"/>
              </w:rPr>
              <w:t>互通</w:t>
            </w:r>
            <w:r>
              <w:rPr>
                <w:rFonts w:hint="eastAsia" w:ascii="仿宋" w:hAnsi="仿宋" w:eastAsia="仿宋" w:cs="仿宋"/>
                <w:sz w:val="20"/>
                <w:szCs w:val="20"/>
              </w:rPr>
              <w:t>学习数据与记录</w:t>
            </w:r>
            <w:r>
              <w:rPr>
                <w:rFonts w:hint="eastAsia" w:ascii="仿宋" w:hAnsi="仿宋" w:eastAsia="仿宋" w:cs="仿宋"/>
                <w:sz w:val="20"/>
                <w:szCs w:val="20"/>
                <w:lang w:eastAsia="zh-Hans"/>
              </w:rPr>
              <w:t>。</w:t>
            </w:r>
            <w:bookmarkEnd w:id="20"/>
            <w:r>
              <w:rPr>
                <w:rFonts w:hint="eastAsia" w:ascii="仿宋" w:hAnsi="仿宋" w:eastAsia="仿宋" w:cs="仿宋"/>
                <w:b/>
                <w:bCs/>
                <w:sz w:val="20"/>
                <w:szCs w:val="20"/>
                <w:lang w:eastAsia="zh-Hans"/>
              </w:rPr>
              <w:t>（提供承诺函及运行平台功能截图并盖</w:t>
            </w:r>
            <w:bookmarkStart w:id="21" w:name="OLE_LINK4"/>
            <w:r>
              <w:rPr>
                <w:rFonts w:hint="eastAsia" w:ascii="仿宋" w:hAnsi="仿宋" w:eastAsia="仿宋" w:cs="仿宋"/>
                <w:b/>
                <w:bCs/>
                <w:sz w:val="20"/>
                <w:szCs w:val="20"/>
                <w:lang w:eastAsia="zh-Hans"/>
              </w:rPr>
              <w:t>公章</w:t>
            </w:r>
            <w:bookmarkEnd w:id="21"/>
            <w:r>
              <w:rPr>
                <w:rFonts w:hint="eastAsia" w:ascii="仿宋" w:hAnsi="仿宋" w:eastAsia="仿宋" w:cs="仿宋"/>
                <w:b/>
                <w:bCs/>
                <w:sz w:val="20"/>
                <w:szCs w:val="20"/>
                <w:lang w:eastAsia="zh-Hans"/>
              </w:rPr>
              <w:t>）</w:t>
            </w:r>
          </w:p>
          <w:p w14:paraId="1A30C9EC">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3. 教学任务</w:t>
            </w:r>
          </w:p>
          <w:p w14:paraId="5CBF2B4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1）支持发布各类教学任务，教学任务需包含：知识点学习、作业测试、考试、话题讨论、通知公告、探究式学习、资源学习、题库、试卷库、灵动课堂模板、AI研习室等。</w:t>
            </w:r>
          </w:p>
          <w:p w14:paraId="2CEBA2F3">
            <w:pPr>
              <w:pStyle w:val="20"/>
              <w:ind w:firstLine="400"/>
              <w:rPr>
                <w:rFonts w:hint="eastAsia" w:ascii="仿宋" w:hAnsi="仿宋" w:eastAsia="仿宋" w:cs="仿宋"/>
                <w:color w:val="auto"/>
                <w:sz w:val="20"/>
              </w:rPr>
            </w:pPr>
            <w:r>
              <w:rPr>
                <w:rFonts w:hint="eastAsia" w:ascii="仿宋" w:hAnsi="仿宋" w:eastAsia="仿宋" w:cs="仿宋"/>
                <w:color w:val="auto"/>
                <w:sz w:val="20"/>
              </w:rPr>
              <w:t>2）支持在各类任务中，通过运行中、未开始、已结束等多种类型进行观测。</w:t>
            </w:r>
          </w:p>
          <w:p w14:paraId="66D7168C">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3）支持将课程中所有考试试卷内容存放在试卷库中，后续在任务发布与教学过程中可直接从试卷库中引用试卷资源</w:t>
            </w:r>
          </w:p>
          <w:p w14:paraId="6488E3A1">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sz w:val="20"/>
                <w:szCs w:val="20"/>
              </w:rPr>
              <w:t>4）支持创建灵动课堂应用，支持在灵动课堂中创建问卷、投票、抢答，并实时记录灵动课堂应用情况和数据进行分析。</w:t>
            </w:r>
          </w:p>
          <w:p w14:paraId="72919178">
            <w:pPr>
              <w:spacing w:line="360" w:lineRule="auto"/>
              <w:ind w:firstLine="400" w:firstLineChars="200"/>
              <w:jc w:val="left"/>
              <w:rPr>
                <w:rFonts w:hint="eastAsia" w:ascii="仿宋" w:hAnsi="仿宋" w:eastAsia="仿宋" w:cs="仿宋"/>
                <w:sz w:val="20"/>
                <w:szCs w:val="20"/>
              </w:rPr>
            </w:pPr>
            <w:r>
              <w:rPr>
                <w:rFonts w:hint="eastAsia" w:ascii="仿宋" w:hAnsi="仿宋" w:eastAsia="仿宋" w:cs="仿宋"/>
                <w:kern w:val="0"/>
                <w:sz w:val="20"/>
              </w:rPr>
              <w:t>▲</w:t>
            </w:r>
            <w:r>
              <w:rPr>
                <w:rFonts w:hint="eastAsia" w:ascii="仿宋" w:hAnsi="仿宋" w:eastAsia="仿宋" w:cs="仿宋"/>
                <w:sz w:val="20"/>
                <w:szCs w:val="20"/>
              </w:rPr>
              <w:t>5）</w:t>
            </w:r>
            <w:bookmarkStart w:id="22" w:name="_Hlk210746538"/>
            <w:r>
              <w:rPr>
                <w:rFonts w:hint="eastAsia" w:ascii="仿宋" w:hAnsi="仿宋" w:eastAsia="仿宋" w:cs="仿宋"/>
                <w:sz w:val="20"/>
                <w:szCs w:val="20"/>
              </w:rPr>
              <w:t>支持构建师生沟通的AI研习室，通过AI研习室了解学生的学习情况与学习疑问，进行互动讨论，并实时更新最热、疑问排行榜，同时系统可根据指定回答提醒用户进行作答。</w:t>
            </w:r>
          </w:p>
          <w:bookmarkEnd w:id="22"/>
          <w:p w14:paraId="55869DB5">
            <w:pPr>
              <w:spacing w:line="360" w:lineRule="auto"/>
              <w:jc w:val="left"/>
              <w:rPr>
                <w:rFonts w:hint="eastAsia" w:ascii="仿宋" w:hAnsi="仿宋" w:eastAsia="仿宋" w:cs="仿宋"/>
                <w:b/>
                <w:bCs/>
                <w:sz w:val="20"/>
                <w:szCs w:val="20"/>
              </w:rPr>
            </w:pPr>
            <w:r>
              <w:rPr>
                <w:rFonts w:hint="eastAsia" w:ascii="仿宋" w:hAnsi="仿宋" w:eastAsia="仿宋" w:cs="仿宋"/>
                <w:b/>
                <w:bCs/>
                <w:sz w:val="20"/>
                <w:szCs w:val="20"/>
              </w:rPr>
              <w:t>（提供承诺函及运行平台功能截图并盖公章）</w:t>
            </w:r>
          </w:p>
          <w:p w14:paraId="285CFF00">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4. PPT插件课程教学</w:t>
            </w:r>
          </w:p>
          <w:p w14:paraId="12AF591A">
            <w:pPr>
              <w:pStyle w:val="2"/>
              <w:ind w:firstLine="200" w:firstLineChars="100"/>
              <w:rPr>
                <w:rFonts w:hint="eastAsia" w:ascii="仿宋" w:hAnsi="仿宋" w:eastAsia="仿宋" w:cs="仿宋"/>
                <w:b w:val="0"/>
                <w:bCs w:val="0"/>
                <w:sz w:val="20"/>
                <w:szCs w:val="20"/>
              </w:rPr>
            </w:pPr>
            <w:r>
              <w:rPr>
                <w:rFonts w:hint="eastAsia" w:ascii="仿宋" w:hAnsi="仿宋" w:eastAsia="仿宋" w:cs="仿宋"/>
                <w:b w:val="0"/>
                <w:bCs w:val="0"/>
                <w:sz w:val="20"/>
                <w:szCs w:val="20"/>
              </w:rPr>
              <w:t>▲1）</w:t>
            </w:r>
            <w:bookmarkStart w:id="23" w:name="_Hlk210746571"/>
            <w:r>
              <w:rPr>
                <w:rFonts w:hint="eastAsia" w:ascii="仿宋" w:hAnsi="仿宋" w:eastAsia="仿宋" w:cs="仿宋"/>
                <w:b w:val="0"/>
                <w:bCs w:val="0"/>
                <w:sz w:val="20"/>
                <w:szCs w:val="20"/>
              </w:rPr>
              <w:t>支持应用PPT插件将知识图谱相关资源加入PPT建设中，PPT插件需支持OFFICE，同时系统支持windows与macos系统，引用的内容包含知识点、问题体系、教学资源、试题资源。</w:t>
            </w:r>
            <w:bookmarkEnd w:id="23"/>
            <w:r>
              <w:rPr>
                <w:rFonts w:hint="eastAsia" w:ascii="仿宋" w:hAnsi="仿宋" w:eastAsia="仿宋" w:cs="仿宋"/>
                <w:b w:val="0"/>
                <w:bCs w:val="0"/>
                <w:sz w:val="20"/>
                <w:szCs w:val="20"/>
              </w:rPr>
              <w:t>（提供承诺函及运行平台功能截图并盖公章）</w:t>
            </w:r>
          </w:p>
          <w:p w14:paraId="6BF9F377">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2）支持用户可，根据自身需要选择手机验证码登录或者微信登录等多种方式完成账号登录流程</w:t>
            </w:r>
          </w:p>
          <w:p w14:paraId="6EFDFED5">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3）支持登录完成后，系统会根据当前账号的课程图谱建设信息，选择上方导航栏中“开始授课”，选择相应的授课课程</w:t>
            </w:r>
          </w:p>
          <w:p w14:paraId="21263315">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4）支持点击知识点按钮，在PPT会有图谱内梳理的知识点内容，老师可以搜索，点击知识点可查看知识点详情，找到想要的内容后点击引用，即可插入PPT中进行教学。</w:t>
            </w:r>
          </w:p>
          <w:p w14:paraId="5182704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5）支持知识点插入成功后，教师在PPT播放页面中点击知识点按钮或者按住ctrl并单击知识点，即可打开相关教学内容进行教学。</w:t>
            </w:r>
          </w:p>
          <w:p w14:paraId="141AA18D">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6）支持点击问题图谱“即可直接查看当前图谱梳理的全部”全面“－”概念“－”方法“等问题，选择想要的内容点击”引入“即可插入PPT中。</w:t>
            </w:r>
          </w:p>
          <w:p w14:paraId="5CB44974">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7）支持教师在PPT播放页面中点击问题卡片按钮或者按住ctrl并单击问题卡片，即可打开相关教学内容进行教学。</w:t>
            </w:r>
          </w:p>
          <w:p w14:paraId="0B72DFE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8）支持系统会根据课程内容，AI推送对应资源，教师可直接点击查看，合适的话直接点击”引入“即可插入PPT。</w:t>
            </w:r>
          </w:p>
          <w:p w14:paraId="51055971">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9）支持添加题目资源，可以打开当前图谱梳理的题库内容，选择合适的内容后点击”引入，即可插入PPT中。</w:t>
            </w:r>
          </w:p>
          <w:p w14:paraId="554535CA">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10）支持进入线下课堂后，教师可通过PPT软件（如OFFICE、WPS等）打开已经与知识图谱关联的教学课件进行课中混合式教学。教学活动包含：签到、点名、课程录音、知识图谱内容学习。</w:t>
            </w:r>
          </w:p>
          <w:p w14:paraId="5B2D7C3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11）支持PPT教学中，教师可点击插件中的随机点名，系统根据当前班级中已经签到的学生数据，进行随机抽取，随机选择一名班级内的学生，进行后续教学活动。</w:t>
            </w:r>
          </w:p>
          <w:p w14:paraId="7B044C02">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12）支持教师查看发布的随堂测验的答题情况，包括题目的参与人数、正确率、每个选项选择的人数，以及每位参与同学的答题记录。</w:t>
            </w:r>
          </w:p>
          <w:p w14:paraId="6EE4E1BC">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13）支持教师查看发布的签到的课堂记录，包括已签到学生的姓名、学号、签到时间，以及未签到学生的姓名和学号。</w:t>
            </w:r>
          </w:p>
          <w:p w14:paraId="7CB4502E">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14）支持教师查看发布的点名的课堂记录，包括已点名学生的姓名、学号、点名时间。</w:t>
            </w:r>
          </w:p>
          <w:p w14:paraId="2C74EE8C">
            <w:pPr>
              <w:pStyle w:val="2"/>
              <w:rPr>
                <w:rFonts w:hint="eastAsia" w:ascii="仿宋" w:hAnsi="仿宋" w:eastAsia="仿宋" w:cs="仿宋"/>
                <w:b w:val="0"/>
                <w:bCs w:val="0"/>
                <w:sz w:val="20"/>
                <w:szCs w:val="20"/>
              </w:rPr>
            </w:pPr>
            <w:r>
              <w:rPr>
                <w:rFonts w:hint="eastAsia" w:ascii="仿宋" w:hAnsi="仿宋" w:eastAsia="仿宋" w:cs="仿宋"/>
                <w:b w:val="0"/>
                <w:bCs w:val="0"/>
                <w:sz w:val="20"/>
                <w:szCs w:val="20"/>
              </w:rPr>
              <w:t>5. 教学课件库</w:t>
            </w:r>
          </w:p>
          <w:p w14:paraId="1CF031D3">
            <w:pPr>
              <w:pStyle w:val="2"/>
              <w:ind w:firstLine="400" w:firstLineChars="200"/>
              <w:rPr>
                <w:rFonts w:hint="eastAsia" w:ascii="仿宋" w:hAnsi="仿宋" w:eastAsia="仿宋" w:cs="仿宋"/>
                <w:kern w:val="0"/>
                <w:sz w:val="20"/>
              </w:rPr>
            </w:pPr>
            <w:r>
              <w:rPr>
                <w:rFonts w:hint="eastAsia" w:ascii="仿宋" w:hAnsi="仿宋" w:eastAsia="仿宋" w:cs="仿宋"/>
                <w:b w:val="0"/>
                <w:bCs w:val="0"/>
                <w:sz w:val="20"/>
                <w:szCs w:val="20"/>
              </w:rPr>
              <w:t>1）</w:t>
            </w:r>
            <w:bookmarkStart w:id="24" w:name="_Hlk210746589"/>
            <w:r>
              <w:rPr>
                <w:rFonts w:hint="eastAsia" w:ascii="仿宋" w:hAnsi="仿宋" w:eastAsia="仿宋" w:cs="仿宋"/>
                <w:b w:val="0"/>
                <w:bCs w:val="0"/>
                <w:sz w:val="20"/>
                <w:szCs w:val="20"/>
              </w:rPr>
              <w:t>支持教师团队自主构建课件库中心，进行私有课件库和课程课件库的分区管理，满足教</w:t>
            </w:r>
            <w:r>
              <w:rPr>
                <w:rFonts w:hint="eastAsia" w:ascii="仿宋" w:hAnsi="仿宋" w:eastAsia="仿宋" w:cs="仿宋"/>
                <w:kern w:val="0"/>
                <w:sz w:val="20"/>
              </w:rPr>
              <w:t>师课件资源私有保护和公开共享的多元场景需求，支持课件共享范围进一步分层，在发布给教师团队基础上，进一步分享给特定班级学生。</w:t>
            </w:r>
            <w:bookmarkEnd w:id="24"/>
          </w:p>
          <w:p w14:paraId="45B431A3">
            <w:pPr>
              <w:spacing w:line="360" w:lineRule="auto"/>
              <w:ind w:firstLine="400" w:firstLineChars="200"/>
              <w:jc w:val="left"/>
              <w:rPr>
                <w:rFonts w:hint="eastAsia" w:ascii="仿宋" w:hAnsi="仿宋" w:eastAsia="仿宋" w:cs="仿宋"/>
                <w:kern w:val="0"/>
                <w:sz w:val="20"/>
              </w:rPr>
            </w:pPr>
            <w:r>
              <w:rPr>
                <w:rFonts w:hint="eastAsia" w:ascii="仿宋" w:hAnsi="仿宋" w:eastAsia="仿宋" w:cs="仿宋"/>
                <w:kern w:val="0"/>
                <w:sz w:val="20"/>
              </w:rPr>
              <w:t>▲2）</w:t>
            </w:r>
            <w:bookmarkStart w:id="25" w:name="_Hlk210746603"/>
            <w:r>
              <w:rPr>
                <w:rFonts w:hint="eastAsia" w:ascii="仿宋" w:hAnsi="仿宋" w:eastAsia="仿宋" w:cs="仿宋"/>
                <w:kern w:val="0"/>
                <w:sz w:val="20"/>
              </w:rPr>
              <w:t>支持教师能够实现私有课件轻松拖拽，完成不超过1G单个文件大小的自主上传；支持上传课件以列表或图标形式进行个性化集中陈列，显示课件原始名称及格式；支持上传课件在线进行小屏或全屏预览，支持按课件顺序进行逐页查看或者依照缩略图进行跳转查看，支持根据教学节奏设计，还原公式、图表等内容的动画播放呈现；支持每个课件的手动删除、重命名及再次下载等基本操作；支持教师针对私有课件课内所有课件以名称为依据进行检索。</w:t>
            </w:r>
            <w:bookmarkEnd w:id="25"/>
            <w:r>
              <w:rPr>
                <w:rFonts w:hint="eastAsia" w:ascii="仿宋" w:hAnsi="仿宋" w:eastAsia="仿宋" w:cs="仿宋"/>
                <w:b/>
                <w:bCs/>
                <w:kern w:val="0"/>
                <w:sz w:val="20"/>
              </w:rPr>
              <w:t>（提供承诺函及运行平台功能截图并盖公章）</w:t>
            </w:r>
          </w:p>
          <w:p w14:paraId="5E3B03EF">
            <w:pPr>
              <w:spacing w:line="360" w:lineRule="auto"/>
              <w:ind w:firstLine="400" w:firstLineChars="200"/>
              <w:jc w:val="left"/>
              <w:rPr>
                <w:rFonts w:ascii="仿宋" w:hAnsi="仿宋" w:eastAsia="仿宋" w:cs="仿宋"/>
                <w:kern w:val="0"/>
                <w:sz w:val="20"/>
              </w:rPr>
            </w:pPr>
            <w:r>
              <w:rPr>
                <w:rFonts w:hint="eastAsia" w:ascii="仿宋" w:hAnsi="仿宋" w:eastAsia="仿宋" w:cs="仿宋"/>
                <w:kern w:val="0"/>
                <w:sz w:val="20"/>
              </w:rPr>
              <w:t>3）支持从私有课件库中，以清单查看或手段检索方式，勾选课件推送至课程共享课件库，共享课件库中的课件支持列表查看文件名称、格式、大小、所属人及更新时间，并支持教师针对课程共享课件库内所有课件以名称为依据进行检索；实现在线预览、手动删除和下载的基本操作，预览同样支持小屏或全屏查看，支持按课件顺序进行逐页查看或者依照缩略图进行跳转查看，支持根据教学节奏设计，还原公式、图表等内容的动画播放呈现；支持选择课程课件库中的不同课件推送给指定班级的学生，实现师生资源共享。</w:t>
            </w:r>
          </w:p>
          <w:p w14:paraId="2A9E3288">
            <w:pPr>
              <w:pStyle w:val="8"/>
              <w:rPr>
                <w:rFonts w:hint="eastAsia"/>
              </w:rPr>
            </w:pPr>
            <w:r>
              <w:rPr>
                <w:rFonts w:hint="eastAsia" w:ascii="仿宋" w:hAnsi="仿宋" w:eastAsia="仿宋" w:cs="仿宋"/>
                <w:kern w:val="0"/>
                <w:sz w:val="20"/>
              </w:rPr>
              <w:t>注：标注“▲”号条款为实质性条款</w:t>
            </w:r>
          </w:p>
        </w:tc>
      </w:tr>
      <w:tr w14:paraId="29DBC49A">
        <w:tblPrEx>
          <w:tblCellMar>
            <w:top w:w="0" w:type="dxa"/>
            <w:left w:w="108" w:type="dxa"/>
            <w:bottom w:w="0" w:type="dxa"/>
            <w:right w:w="108" w:type="dxa"/>
          </w:tblCellMar>
        </w:tblPrEx>
        <w:trPr>
          <w:trHeight w:val="855" w:hRule="atLeast"/>
        </w:trPr>
        <w:tc>
          <w:tcPr>
            <w:tcW w:w="9796" w:type="dxa"/>
            <w:gridSpan w:val="5"/>
            <w:tcBorders>
              <w:top w:val="single" w:color="000000" w:sz="4" w:space="0"/>
              <w:left w:val="single" w:color="000000" w:sz="4" w:space="0"/>
              <w:bottom w:val="single" w:color="000000" w:sz="4" w:space="0"/>
              <w:right w:val="single" w:color="000000" w:sz="4" w:space="0"/>
            </w:tcBorders>
            <w:vAlign w:val="center"/>
          </w:tcPr>
          <w:p w14:paraId="315761CB">
            <w:pPr>
              <w:widowControl/>
              <w:jc w:val="left"/>
              <w:textAlignment w:val="center"/>
              <w:rPr>
                <w:rFonts w:hint="eastAsia" w:ascii="宋体" w:hAnsi="宋体" w:cs="宋体"/>
                <w:kern w:val="0"/>
                <w:szCs w:val="21"/>
                <w:lang w:bidi="ar"/>
              </w:rPr>
            </w:pPr>
            <w:r>
              <w:rPr>
                <w:rFonts w:hint="eastAsia" w:ascii="宋体" w:hAnsi="宋体" w:cs="宋体"/>
                <w:b/>
                <w:bCs/>
                <w:kern w:val="0"/>
                <w:sz w:val="32"/>
                <w:szCs w:val="32"/>
                <w:lang w:bidi="ar"/>
              </w:rPr>
              <w:t>二、</w:t>
            </w:r>
            <w:r>
              <w:rPr>
                <w:rFonts w:hint="eastAsia" w:ascii="仿宋" w:hAnsi="仿宋" w:eastAsia="仿宋" w:cs="宋体"/>
                <w:kern w:val="0"/>
                <w:szCs w:val="21"/>
                <w:lang w:bidi="ar"/>
              </w:rPr>
              <w:t>▲</w:t>
            </w:r>
            <w:r>
              <w:rPr>
                <w:rFonts w:hint="eastAsia" w:ascii="宋体" w:hAnsi="宋体" w:cs="宋体"/>
                <w:b/>
                <w:bCs/>
                <w:kern w:val="0"/>
                <w:sz w:val="32"/>
                <w:szCs w:val="32"/>
                <w:lang w:bidi="ar"/>
              </w:rPr>
              <w:t>商务要求</w:t>
            </w:r>
          </w:p>
        </w:tc>
      </w:tr>
      <w:tr w14:paraId="69B0B800">
        <w:tblPrEx>
          <w:tblCellMar>
            <w:top w:w="0" w:type="dxa"/>
            <w:left w:w="108" w:type="dxa"/>
            <w:bottom w:w="0" w:type="dxa"/>
            <w:right w:w="108" w:type="dxa"/>
          </w:tblCellMar>
        </w:tblPrEx>
        <w:trPr>
          <w:trHeight w:val="785"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6F403078">
            <w:pPr>
              <w:widowControl/>
              <w:spacing w:line="360" w:lineRule="exact"/>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1、签订合同时间</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0ACEBBE4">
            <w:pPr>
              <w:widowControl/>
              <w:spacing w:line="360" w:lineRule="exact"/>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自中标通知书发出之日起7个工作日内。</w:t>
            </w:r>
          </w:p>
        </w:tc>
      </w:tr>
      <w:tr w14:paraId="0C76F5FC">
        <w:tblPrEx>
          <w:tblCellMar>
            <w:top w:w="0" w:type="dxa"/>
            <w:left w:w="108" w:type="dxa"/>
            <w:bottom w:w="0" w:type="dxa"/>
            <w:right w:w="108" w:type="dxa"/>
          </w:tblCellMar>
        </w:tblPrEx>
        <w:trPr>
          <w:trHeight w:val="815"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0864AA54">
            <w:pPr>
              <w:widowControl/>
              <w:spacing w:line="360" w:lineRule="exact"/>
              <w:jc w:val="left"/>
              <w:textAlignment w:val="center"/>
              <w:rPr>
                <w:rFonts w:hint="eastAsia" w:ascii="仿宋" w:hAnsi="仿宋" w:eastAsia="仿宋" w:cs="宋体"/>
                <w:kern w:val="0"/>
                <w:szCs w:val="21"/>
                <w:lang w:bidi="ar"/>
              </w:rPr>
            </w:pPr>
            <w:bookmarkStart w:id="26" w:name="_Hlk210747331"/>
            <w:r>
              <w:rPr>
                <w:rFonts w:hint="eastAsia" w:ascii="仿宋" w:hAnsi="仿宋" w:eastAsia="仿宋" w:cs="宋体"/>
                <w:kern w:val="0"/>
                <w:szCs w:val="21"/>
                <w:lang w:bidi="ar"/>
              </w:rPr>
              <w:t>▲2、</w:t>
            </w:r>
            <w:r>
              <w:rPr>
                <w:rFonts w:hint="eastAsia" w:ascii="仿宋" w:hAnsi="仿宋" w:eastAsia="仿宋" w:cs="宋体"/>
                <w:szCs w:val="21"/>
              </w:rPr>
              <w:t>合同履约期限</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2D09892C">
            <w:pPr>
              <w:widowControl/>
              <w:spacing w:line="360" w:lineRule="exact"/>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自合同签订之日起10天内完成全部成果交付并通过采购人验收。</w:t>
            </w:r>
          </w:p>
        </w:tc>
      </w:tr>
      <w:bookmarkEnd w:id="26"/>
      <w:tr w14:paraId="6F6DBA3B">
        <w:tblPrEx>
          <w:tblCellMar>
            <w:top w:w="0" w:type="dxa"/>
            <w:left w:w="108" w:type="dxa"/>
            <w:bottom w:w="0" w:type="dxa"/>
            <w:right w:w="108" w:type="dxa"/>
          </w:tblCellMar>
        </w:tblPrEx>
        <w:trPr>
          <w:trHeight w:val="1370"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2C91C28E">
            <w:pPr>
              <w:widowControl/>
              <w:spacing w:line="360" w:lineRule="exact"/>
              <w:jc w:val="left"/>
              <w:textAlignment w:val="center"/>
              <w:rPr>
                <w:rFonts w:hint="eastAsia" w:ascii="仿宋" w:hAnsi="仿宋" w:eastAsia="仿宋" w:cs="宋体"/>
                <w:kern w:val="0"/>
                <w:szCs w:val="21"/>
                <w:lang w:bidi="ar"/>
              </w:rPr>
            </w:pPr>
            <w:bookmarkStart w:id="27" w:name="_Hlk210747357"/>
            <w:r>
              <w:rPr>
                <w:rFonts w:hint="eastAsia" w:ascii="仿宋" w:hAnsi="仿宋" w:eastAsia="仿宋" w:cs="宋体"/>
                <w:kern w:val="0"/>
                <w:szCs w:val="21"/>
                <w:lang w:bidi="ar"/>
              </w:rPr>
              <w:t>▲3、付款方式</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1BF5E326">
            <w:pPr>
              <w:widowControl/>
              <w:spacing w:line="360" w:lineRule="exact"/>
              <w:jc w:val="left"/>
              <w:textAlignment w:val="center"/>
              <w:rPr>
                <w:rFonts w:hint="eastAsia" w:ascii="仿宋" w:hAnsi="仿宋" w:eastAsia="仿宋" w:cs="宋体"/>
                <w:kern w:val="0"/>
                <w:szCs w:val="21"/>
                <w:lang w:bidi="ar"/>
              </w:rPr>
            </w:pPr>
            <w:r>
              <w:rPr>
                <w:rFonts w:hint="eastAsia" w:ascii="仿宋" w:hAnsi="仿宋" w:eastAsia="仿宋" w:cs="宋体"/>
                <w:kern w:val="0"/>
                <w:szCs w:val="21"/>
                <w:lang w:bidi="ar"/>
              </w:rPr>
              <w:t>交付验收合格后十五个工作日内，采购人支付100%的合同款。采购人在付款之前，供应商应开具相应金额正式发票给采购人。</w:t>
            </w:r>
          </w:p>
        </w:tc>
      </w:tr>
      <w:bookmarkEnd w:id="27"/>
      <w:tr w14:paraId="37B05BA2">
        <w:tblPrEx>
          <w:tblCellMar>
            <w:top w:w="0" w:type="dxa"/>
            <w:left w:w="108" w:type="dxa"/>
            <w:bottom w:w="0" w:type="dxa"/>
            <w:right w:w="108" w:type="dxa"/>
          </w:tblCellMar>
        </w:tblPrEx>
        <w:trPr>
          <w:trHeight w:val="699"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547F281B">
            <w:pPr>
              <w:spacing w:before="160" w:line="360" w:lineRule="auto"/>
              <w:ind w:firstLine="210" w:firstLineChars="100"/>
              <w:rPr>
                <w:rFonts w:hint="eastAsia" w:ascii="仿宋" w:hAnsi="仿宋" w:eastAsia="仿宋" w:cs="宋体"/>
                <w:kern w:val="0"/>
                <w:szCs w:val="21"/>
                <w:lang w:bidi="ar"/>
              </w:rPr>
            </w:pPr>
            <w:r>
              <w:rPr>
                <w:rFonts w:hint="eastAsia" w:ascii="仿宋" w:hAnsi="仿宋" w:eastAsia="仿宋"/>
                <w:szCs w:val="21"/>
              </w:rPr>
              <w:t>4、售后服务</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5D0E56F1">
            <w:pPr>
              <w:spacing w:line="400" w:lineRule="exact"/>
              <w:rPr>
                <w:rFonts w:hint="eastAsia" w:ascii="仿宋" w:hAnsi="仿宋" w:eastAsia="仿宋" w:cs="宋体"/>
                <w:szCs w:val="21"/>
              </w:rPr>
            </w:pPr>
            <w:r>
              <w:rPr>
                <w:rFonts w:hint="eastAsia" w:ascii="仿宋" w:hAnsi="仿宋" w:eastAsia="仿宋" w:cs="宋体"/>
                <w:szCs w:val="21"/>
              </w:rPr>
              <w:t>（1）质保期：自交付验收通过之日起</w:t>
            </w:r>
            <w:r>
              <w:rPr>
                <w:rFonts w:hint="eastAsia" w:ascii="仿宋" w:hAnsi="仿宋" w:eastAsia="仿宋" w:cs="宋体"/>
                <w:szCs w:val="21"/>
                <w:u w:val="single"/>
              </w:rPr>
              <w:t xml:space="preserve">  3  </w:t>
            </w:r>
            <w:r>
              <w:rPr>
                <w:rFonts w:hint="eastAsia" w:ascii="仿宋" w:hAnsi="仿宋" w:eastAsia="仿宋" w:cs="宋体"/>
                <w:szCs w:val="21"/>
              </w:rPr>
              <w:t>年</w:t>
            </w:r>
          </w:p>
          <w:p w14:paraId="41EFAF4F">
            <w:pPr>
              <w:spacing w:line="400" w:lineRule="exact"/>
              <w:rPr>
                <w:rFonts w:hint="eastAsia" w:ascii="仿宋" w:hAnsi="仿宋" w:eastAsia="仿宋" w:cs="宋体"/>
                <w:szCs w:val="21"/>
              </w:rPr>
            </w:pPr>
            <w:r>
              <w:rPr>
                <w:rFonts w:hint="eastAsia" w:ascii="仿宋" w:hAnsi="仿宋" w:eastAsia="仿宋" w:cs="宋体"/>
                <w:szCs w:val="21"/>
              </w:rPr>
              <w:t>（2）在质保期内，课程运行出现故障，接到采购人处理问题通知后，技术工程师必须2小时内响应，8小时内解决一般性故障并恢复课程运行，终身提供免费技术支持。</w:t>
            </w:r>
          </w:p>
          <w:p w14:paraId="1A08CFF0">
            <w:pPr>
              <w:spacing w:line="400" w:lineRule="exact"/>
              <w:rPr>
                <w:rFonts w:hint="eastAsia" w:ascii="仿宋" w:hAnsi="仿宋" w:eastAsia="仿宋" w:cs="宋体"/>
                <w:kern w:val="0"/>
                <w:szCs w:val="21"/>
                <w:highlight w:val="yellow"/>
                <w:lang w:bidi="ar"/>
              </w:rPr>
            </w:pPr>
            <w:r>
              <w:rPr>
                <w:rFonts w:hint="eastAsia" w:ascii="仿宋" w:hAnsi="仿宋" w:eastAsia="仿宋" w:cs="宋体"/>
                <w:szCs w:val="21"/>
              </w:rPr>
              <w:t>（3）成交供应商能提供7×24响应服务，通过远程、上门服务、电话、E-mail等方式为用户提供终身完善的售后技术咨询服务。</w:t>
            </w:r>
          </w:p>
        </w:tc>
      </w:tr>
      <w:tr w14:paraId="11519BE0">
        <w:tblPrEx>
          <w:tblCellMar>
            <w:top w:w="0" w:type="dxa"/>
            <w:left w:w="108" w:type="dxa"/>
            <w:bottom w:w="0" w:type="dxa"/>
            <w:right w:w="108" w:type="dxa"/>
          </w:tblCellMar>
        </w:tblPrEx>
        <w:trPr>
          <w:trHeight w:val="1445"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0037A5F1">
            <w:pPr>
              <w:spacing w:line="460" w:lineRule="exact"/>
              <w:jc w:val="center"/>
              <w:rPr>
                <w:rFonts w:hint="eastAsia" w:ascii="仿宋" w:hAnsi="仿宋" w:eastAsia="仿宋" w:cs="宋体"/>
                <w:kern w:val="0"/>
                <w:szCs w:val="21"/>
                <w:lang w:bidi="ar"/>
              </w:rPr>
            </w:pPr>
            <w:r>
              <w:rPr>
                <w:rFonts w:hint="eastAsia" w:ascii="仿宋" w:hAnsi="仿宋" w:eastAsia="仿宋" w:cs="宋体"/>
                <w:bCs/>
                <w:szCs w:val="21"/>
              </w:rPr>
              <w:t>5、报价要求</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55CA1219">
            <w:pPr>
              <w:spacing w:line="460" w:lineRule="exact"/>
              <w:rPr>
                <w:rFonts w:hint="eastAsia" w:ascii="仿宋" w:hAnsi="仿宋" w:eastAsia="仿宋" w:cs="宋体"/>
                <w:kern w:val="0"/>
                <w:szCs w:val="21"/>
                <w:lang w:bidi="ar"/>
              </w:rPr>
            </w:pPr>
            <w:r>
              <w:rPr>
                <w:rFonts w:hint="eastAsia" w:ascii="仿宋" w:hAnsi="仿宋" w:eastAsia="仿宋" w:cs="宋体"/>
                <w:kern w:val="0"/>
                <w:szCs w:val="21"/>
                <w:lang w:bidi="ar"/>
              </w:rPr>
              <w:t>成交</w:t>
            </w:r>
            <w:r>
              <w:rPr>
                <w:rFonts w:hint="eastAsia" w:ascii="仿宋" w:hAnsi="仿宋" w:eastAsia="仿宋" w:cs="宋体"/>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117CC4DE">
        <w:tblPrEx>
          <w:tblCellMar>
            <w:top w:w="0" w:type="dxa"/>
            <w:left w:w="108" w:type="dxa"/>
            <w:bottom w:w="0" w:type="dxa"/>
            <w:right w:w="108" w:type="dxa"/>
          </w:tblCellMar>
        </w:tblPrEx>
        <w:trPr>
          <w:trHeight w:val="1945"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69BE456F">
            <w:pPr>
              <w:spacing w:line="460" w:lineRule="exact"/>
              <w:jc w:val="center"/>
              <w:rPr>
                <w:rFonts w:hint="eastAsia" w:ascii="仿宋" w:hAnsi="仿宋" w:eastAsia="仿宋" w:cs="宋体"/>
                <w:kern w:val="0"/>
                <w:szCs w:val="21"/>
                <w:lang w:bidi="ar"/>
              </w:rPr>
            </w:pPr>
            <w:bookmarkStart w:id="28" w:name="OLE_LINK1"/>
            <w:r>
              <w:rPr>
                <w:rFonts w:hint="eastAsia" w:ascii="仿宋" w:hAnsi="仿宋" w:eastAsia="仿宋" w:cs="宋体"/>
                <w:szCs w:val="21"/>
              </w:rPr>
              <w:t>6、</w:t>
            </w:r>
            <w:bookmarkEnd w:id="28"/>
            <w:r>
              <w:rPr>
                <w:rFonts w:hint="eastAsia" w:ascii="仿宋" w:hAnsi="仿宋" w:eastAsia="仿宋" w:cs="宋体"/>
                <w:szCs w:val="21"/>
              </w:rPr>
              <w:t>验收要求</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3D2FC2DE">
            <w:pPr>
              <w:spacing w:line="460" w:lineRule="exact"/>
              <w:rPr>
                <w:rFonts w:hint="eastAsia" w:ascii="仿宋" w:hAnsi="仿宋" w:eastAsia="仿宋" w:cs="宋体"/>
                <w:kern w:val="0"/>
                <w:szCs w:val="21"/>
                <w:lang w:bidi="ar"/>
              </w:rPr>
            </w:pPr>
            <w:r>
              <w:rPr>
                <w:rFonts w:hint="eastAsia" w:ascii="仿宋" w:hAnsi="仿宋" w:eastAsia="仿宋" w:cs="宋体"/>
                <w:szCs w:val="21"/>
              </w:rPr>
              <w:t>采购人验收的标准以项目采购需求作为验收合格的根据。经采购人验收，不符合招、投标文件和本合同规定的成果，采购人有权拒绝接受。</w:t>
            </w:r>
            <w:r>
              <w:rPr>
                <w:rFonts w:hint="eastAsia" w:ascii="仿宋" w:hAnsi="仿宋" w:eastAsia="仿宋" w:cs="宋体"/>
                <w:kern w:val="0"/>
                <w:szCs w:val="21"/>
                <w:lang w:bidi="ar"/>
              </w:rPr>
              <w:t>成交</w:t>
            </w:r>
            <w:r>
              <w:rPr>
                <w:rFonts w:hint="eastAsia" w:ascii="仿宋" w:hAnsi="仿宋" w:eastAsia="仿宋" w:cs="宋体"/>
                <w:szCs w:val="21"/>
              </w:rPr>
              <w:t>供应商应根据国家及广西壮族自治区的标准及采购人相关要求进行返工，所造成的经济损失由</w:t>
            </w:r>
            <w:r>
              <w:rPr>
                <w:rFonts w:hint="eastAsia" w:ascii="仿宋" w:hAnsi="仿宋" w:eastAsia="仿宋" w:cs="宋体"/>
                <w:kern w:val="0"/>
                <w:szCs w:val="21"/>
                <w:lang w:bidi="ar"/>
              </w:rPr>
              <w:t>成交</w:t>
            </w:r>
            <w:r>
              <w:rPr>
                <w:rFonts w:hint="eastAsia" w:ascii="仿宋" w:hAnsi="仿宋" w:eastAsia="仿宋" w:cs="宋体"/>
                <w:szCs w:val="21"/>
              </w:rPr>
              <w:t>供应商承担。</w:t>
            </w:r>
          </w:p>
        </w:tc>
      </w:tr>
      <w:tr w14:paraId="6BAF7F07">
        <w:tblPrEx>
          <w:tblCellMar>
            <w:top w:w="0" w:type="dxa"/>
            <w:left w:w="108" w:type="dxa"/>
            <w:bottom w:w="0" w:type="dxa"/>
            <w:right w:w="108" w:type="dxa"/>
          </w:tblCellMar>
        </w:tblPrEx>
        <w:trPr>
          <w:trHeight w:val="1945" w:hRule="atLeast"/>
        </w:trPr>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62AC9717">
            <w:pPr>
              <w:spacing w:line="460" w:lineRule="exact"/>
              <w:ind w:firstLine="210" w:firstLineChars="100"/>
              <w:rPr>
                <w:rFonts w:hint="eastAsia" w:ascii="仿宋" w:hAnsi="仿宋" w:eastAsia="仿宋" w:cs="宋体"/>
                <w:kern w:val="0"/>
                <w:szCs w:val="21"/>
                <w:lang w:bidi="ar"/>
              </w:rPr>
            </w:pPr>
            <w:r>
              <w:rPr>
                <w:rFonts w:hint="eastAsia" w:ascii="仿宋" w:hAnsi="仿宋" w:eastAsia="仿宋" w:cs="宋体"/>
                <w:szCs w:val="21"/>
                <w:lang w:bidi="ar"/>
              </w:rPr>
              <w:t>7</w:t>
            </w:r>
            <w:r>
              <w:rPr>
                <w:rFonts w:hint="eastAsia" w:ascii="仿宋" w:hAnsi="仿宋" w:eastAsia="仿宋" w:cs="宋体"/>
                <w:szCs w:val="21"/>
              </w:rPr>
              <w:t>、</w:t>
            </w:r>
            <w:r>
              <w:rPr>
                <w:rFonts w:hint="eastAsia" w:ascii="仿宋" w:hAnsi="仿宋" w:eastAsia="仿宋" w:cs="宋体"/>
                <w:kern w:val="0"/>
                <w:szCs w:val="21"/>
                <w:lang w:bidi="ar"/>
              </w:rPr>
              <w:t>版权</w:t>
            </w:r>
          </w:p>
        </w:tc>
        <w:tc>
          <w:tcPr>
            <w:tcW w:w="7654" w:type="dxa"/>
            <w:gridSpan w:val="3"/>
            <w:tcBorders>
              <w:top w:val="single" w:color="000000" w:sz="4" w:space="0"/>
              <w:left w:val="single" w:color="000000" w:sz="4" w:space="0"/>
              <w:bottom w:val="single" w:color="000000" w:sz="4" w:space="0"/>
              <w:right w:val="single" w:color="000000" w:sz="4" w:space="0"/>
            </w:tcBorders>
            <w:vAlign w:val="center"/>
          </w:tcPr>
          <w:p w14:paraId="122D374F">
            <w:pPr>
              <w:spacing w:line="460" w:lineRule="exact"/>
              <w:rPr>
                <w:rFonts w:hint="eastAsia" w:ascii="仿宋" w:hAnsi="仿宋" w:eastAsia="仿宋" w:cs="宋体"/>
                <w:szCs w:val="21"/>
              </w:rPr>
            </w:pPr>
            <w:r>
              <w:rPr>
                <w:rStyle w:val="17"/>
                <w:rFonts w:hint="eastAsia" w:ascii="仿宋" w:hAnsi="仿宋" w:eastAsia="仿宋" w:cs="宋体"/>
                <w:szCs w:val="21"/>
              </w:rPr>
              <w:t>所有视频、课件、网页等资源不得使用盗版图片、视频。视频必须为原创作品或具有合法版权，所有采购或制作的课程资源版权归采购人所有。保证无版权纠纷。如有版权纠纷由中标供应商赔偿。</w:t>
            </w:r>
          </w:p>
        </w:tc>
      </w:tr>
    </w:tbl>
    <w:p w14:paraId="39174F88">
      <w:pPr>
        <w:rPr>
          <w:rFonts w:hint="eastAsia"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MicrosoftYaHei">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隶书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755E95"/>
    <w:multiLevelType w:val="singleLevel"/>
    <w:tmpl w:val="FF755E9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 w:name="KSO_WPS_MARK_KEY" w:val="90319ecd-30de-449d-abd2-d29e1fcdb3f4"/>
  </w:docVars>
  <w:rsids>
    <w:rsidRoot w:val="00734A3E"/>
    <w:rsid w:val="00030985"/>
    <w:rsid w:val="000559C6"/>
    <w:rsid w:val="00072352"/>
    <w:rsid w:val="000D514E"/>
    <w:rsid w:val="000F0ECA"/>
    <w:rsid w:val="001415CE"/>
    <w:rsid w:val="0021782A"/>
    <w:rsid w:val="002611EE"/>
    <w:rsid w:val="002D1132"/>
    <w:rsid w:val="0031696B"/>
    <w:rsid w:val="003804B2"/>
    <w:rsid w:val="003C24F4"/>
    <w:rsid w:val="00472D4D"/>
    <w:rsid w:val="004A5614"/>
    <w:rsid w:val="005453E2"/>
    <w:rsid w:val="00556338"/>
    <w:rsid w:val="005B2240"/>
    <w:rsid w:val="005D1BBF"/>
    <w:rsid w:val="00680027"/>
    <w:rsid w:val="00734A3E"/>
    <w:rsid w:val="00790C6B"/>
    <w:rsid w:val="00796BE2"/>
    <w:rsid w:val="009737A0"/>
    <w:rsid w:val="009C1328"/>
    <w:rsid w:val="00AA3521"/>
    <w:rsid w:val="00B06DBD"/>
    <w:rsid w:val="00B2188B"/>
    <w:rsid w:val="00B4108E"/>
    <w:rsid w:val="00B82820"/>
    <w:rsid w:val="00C35716"/>
    <w:rsid w:val="00CD23E2"/>
    <w:rsid w:val="00D07B18"/>
    <w:rsid w:val="00D279D5"/>
    <w:rsid w:val="00D527D5"/>
    <w:rsid w:val="00E21D4F"/>
    <w:rsid w:val="00EA29BA"/>
    <w:rsid w:val="00ED48CB"/>
    <w:rsid w:val="00F05E26"/>
    <w:rsid w:val="01C06A0C"/>
    <w:rsid w:val="05815B77"/>
    <w:rsid w:val="062067FE"/>
    <w:rsid w:val="0BB9327B"/>
    <w:rsid w:val="14351DCE"/>
    <w:rsid w:val="14F85FD8"/>
    <w:rsid w:val="16F03DE1"/>
    <w:rsid w:val="2195057E"/>
    <w:rsid w:val="28E1022D"/>
    <w:rsid w:val="2C93139F"/>
    <w:rsid w:val="302C006F"/>
    <w:rsid w:val="356628CA"/>
    <w:rsid w:val="362A0859"/>
    <w:rsid w:val="3DAE542E"/>
    <w:rsid w:val="419A3974"/>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paragraph" w:styleId="2">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next w:val="6"/>
    <w:qFormat/>
    <w:uiPriority w:val="1"/>
    <w:rPr>
      <w:sz w:val="20"/>
      <w:szCs w:val="20"/>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Plain Text"/>
    <w:basedOn w:val="1"/>
    <w:next w:val="4"/>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rFonts w:ascii="宋体" w:hAnsi="Courier New"/>
      <w:sz w:val="18"/>
      <w:szCs w:val="20"/>
    </w:rPr>
  </w:style>
  <w:style w:type="paragraph" w:styleId="9">
    <w:name w:val="header"/>
    <w:basedOn w:val="1"/>
    <w:link w:val="18"/>
    <w:qFormat/>
    <w:uiPriority w:val="0"/>
    <w:pP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Body Text First Indent"/>
    <w:basedOn w:val="5"/>
    <w:qFormat/>
    <w:uiPriority w:val="0"/>
    <w:pPr>
      <w:ind w:firstLine="420" w:firstLineChars="100"/>
    </w:pPr>
  </w:style>
  <w:style w:type="paragraph" w:customStyle="1" w:styleId="14">
    <w:name w:val="p15"/>
    <w:basedOn w:val="1"/>
    <w:qFormat/>
    <w:uiPriority w:val="99"/>
    <w:pPr>
      <w:widowControl/>
    </w:pPr>
    <w:rPr>
      <w:rFonts w:ascii="宋体" w:hAnsi="宋体" w:cs="宋体"/>
      <w:kern w:val="0"/>
      <w:szCs w:val="21"/>
    </w:rPr>
  </w:style>
  <w:style w:type="paragraph" w:customStyle="1" w:styleId="15">
    <w:name w:val="Table Text"/>
    <w:basedOn w:val="1"/>
    <w:semiHidden/>
    <w:qFormat/>
    <w:uiPriority w:val="0"/>
    <w:rPr>
      <w:rFonts w:ascii="宋体" w:hAnsi="宋体" w:cs="宋体"/>
      <w:sz w:val="19"/>
      <w:szCs w:val="19"/>
      <w:lang w:eastAsia="en-US"/>
    </w:rPr>
  </w:style>
  <w:style w:type="paragraph" w:customStyle="1" w:styleId="16">
    <w:name w:val="p0"/>
    <w:basedOn w:val="1"/>
    <w:qFormat/>
    <w:uiPriority w:val="0"/>
    <w:pPr>
      <w:widowControl/>
    </w:pPr>
    <w:rPr>
      <w:rFonts w:ascii="Calibri" w:hAnsi="Calibri" w:cs="宋体"/>
      <w:kern w:val="0"/>
      <w:szCs w:val="21"/>
    </w:rPr>
  </w:style>
  <w:style w:type="character" w:customStyle="1" w:styleId="17">
    <w:name w:val="NormalCharacter"/>
    <w:semiHidden/>
    <w:qFormat/>
    <w:uiPriority w:val="0"/>
  </w:style>
  <w:style w:type="character" w:customStyle="1" w:styleId="18">
    <w:name w:val="页眉 字符"/>
    <w:basedOn w:val="13"/>
    <w:link w:val="9"/>
    <w:qFormat/>
    <w:uiPriority w:val="0"/>
    <w:rPr>
      <w:rFonts w:ascii="Times New Roman" w:hAnsi="Times New Roman" w:eastAsia="宋体" w:cs="Times New Roman"/>
      <w:kern w:val="2"/>
      <w:sz w:val="18"/>
      <w:szCs w:val="18"/>
    </w:rPr>
  </w:style>
  <w:style w:type="character" w:customStyle="1" w:styleId="19">
    <w:name w:val="标题 2 字符"/>
    <w:basedOn w:val="13"/>
    <w:link w:val="2"/>
    <w:semiHidden/>
    <w:qFormat/>
    <w:uiPriority w:val="0"/>
    <w:rPr>
      <w:rFonts w:asciiTheme="majorHAnsi" w:hAnsiTheme="majorHAnsi" w:eastAsiaTheme="majorEastAsia" w:cstheme="majorBidi"/>
      <w:b/>
      <w:bCs/>
      <w:kern w:val="2"/>
      <w:sz w:val="32"/>
      <w:szCs w:val="32"/>
    </w:rPr>
  </w:style>
  <w:style w:type="paragraph" w:customStyle="1" w:styleId="2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1">
    <w:name w:val="石墨文档正文"/>
    <w:qFormat/>
    <w:uiPriority w:val="0"/>
    <w:rPr>
      <w:rFonts w:ascii="Arial Unicode MS" w:hAnsi="Arial Unicode MS" w:eastAsia="MicrosoftYaHei" w:cs="Arial Unicode MS"/>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14499</Words>
  <Characters>14988</Characters>
  <Lines>108</Lines>
  <Paragraphs>30</Paragraphs>
  <TotalTime>0</TotalTime>
  <ScaleCrop>false</ScaleCrop>
  <LinksUpToDate>false</LinksUpToDate>
  <CharactersWithSpaces>15018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Siqi Qiu</cp:lastModifiedBy>
  <dcterms:modified xsi:type="dcterms:W3CDTF">2025-10-14T01:36:22Z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0237EFFDCF5C4524AA925B885A05CAEF_12</vt:lpwstr>
  </property>
  <property fmtid="{D5CDD505-2E9C-101B-9397-08002B2CF9AE}" pid="4" name="KSOTemplateDocerSaveRecord">
    <vt:lpwstr>eyJoZGlkIjoiYTI4ZmQ1NDFhMTliMmFjNzNkMzE0MDQxODMwZjAwODMiLCJ1c2VySWQiOiIzODgyODQ1MzAifQ==</vt:lpwstr>
  </property>
</Properties>
</file>