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sz w:val="28"/>
          <w:szCs w:val="22"/>
        </w:rPr>
      </w:pPr>
      <w:bookmarkStart w:id="0" w:name="_Toc195286314"/>
      <w:bookmarkStart w:id="1" w:name="_Toc459567788"/>
      <w:bookmarkStart w:id="2" w:name="_Toc392940984"/>
      <w:r>
        <w:rPr>
          <w:rFonts w:hint="eastAsia"/>
          <w:sz w:val="28"/>
          <w:szCs w:val="22"/>
        </w:rPr>
        <w:t>附件：</w:t>
      </w:r>
    </w:p>
    <w:p>
      <w:pPr>
        <w:pStyle w:val="2"/>
      </w:pPr>
      <w:r>
        <w:rPr>
          <w:rFonts w:hint="eastAsia"/>
        </w:rPr>
        <w:t>评分</w:t>
      </w:r>
      <w:r>
        <w:t>办法</w:t>
      </w:r>
      <w:bookmarkEnd w:id="0"/>
      <w:bookmarkEnd w:id="1"/>
      <w:bookmarkEnd w:id="2"/>
      <w:bookmarkStart w:id="3" w:name="_GoBack"/>
      <w:bookmarkEnd w:id="3"/>
    </w:p>
    <w:tbl>
      <w:tblPr>
        <w:tblStyle w:val="8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36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pct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评审因素</w:t>
            </w:r>
          </w:p>
        </w:tc>
        <w:tc>
          <w:tcPr>
            <w:tcW w:w="4304" w:type="pct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696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资格</w:t>
            </w:r>
          </w:p>
          <w:p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评审标准</w:t>
            </w:r>
          </w:p>
        </w:tc>
        <w:tc>
          <w:tcPr>
            <w:tcW w:w="430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cs="宋体"/>
                <w:b/>
                <w:bCs/>
              </w:rPr>
              <w:t>合格标准：缺少任何一项或有任何一项不合格者，其资格审查视为不合格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营业执照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具备有效的营业执照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资质等级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符合采购公告要求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项目经理及专职安全员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符合采购公告要求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符合性</w:t>
            </w:r>
          </w:p>
          <w:p>
            <w:pPr>
              <w:spacing w:line="360" w:lineRule="auto"/>
              <w:jc w:val="center"/>
              <w:rPr>
                <w:strike/>
                <w:szCs w:val="21"/>
              </w:rPr>
            </w:pPr>
            <w:r>
              <w:rPr>
                <w:rFonts w:hAnsi="宋体"/>
                <w:szCs w:val="21"/>
              </w:rPr>
              <w:t>评审标准</w:t>
            </w:r>
          </w:p>
        </w:tc>
        <w:tc>
          <w:tcPr>
            <w:tcW w:w="4304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合格标准：有任何一项不合格者，其</w:t>
            </w:r>
            <w:r>
              <w:rPr>
                <w:rFonts w:hAnsi="宋体"/>
                <w:b/>
                <w:bCs/>
                <w:szCs w:val="21"/>
              </w:rPr>
              <w:t>符合性评审</w:t>
            </w:r>
            <w:r>
              <w:rPr>
                <w:rFonts w:hint="eastAsia" w:hAnsi="宋体"/>
                <w:b/>
                <w:bCs/>
                <w:szCs w:val="21"/>
              </w:rPr>
              <w:t>均视为不合格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投标人名称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与营业执照、资质证书一致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投标</w:t>
            </w:r>
            <w:r>
              <w:rPr>
                <w:rFonts w:hint="eastAsia" w:hAnsi="宋体"/>
                <w:szCs w:val="21"/>
              </w:rPr>
              <w:t>文件</w:t>
            </w:r>
            <w:r>
              <w:rPr>
                <w:rFonts w:hAnsi="宋体"/>
                <w:szCs w:val="21"/>
              </w:rPr>
              <w:t>盖章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盖投标人法</w:t>
            </w:r>
            <w:r>
              <w:rPr>
                <w:szCs w:val="21"/>
              </w:rPr>
              <w:t>人单位</w:t>
            </w:r>
            <w:r>
              <w:rPr>
                <w:rFonts w:hint="eastAsia"/>
                <w:szCs w:val="21"/>
              </w:rPr>
              <w:t>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投标报价</w:t>
            </w:r>
          </w:p>
        </w:tc>
        <w:tc>
          <w:tcPr>
            <w:tcW w:w="3434" w:type="pc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符合采购公告要求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96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评分标准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（满分10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项目经理资格</w:t>
            </w:r>
            <w:r>
              <w:rPr>
                <w:rFonts w:hAnsi="宋体"/>
                <w:szCs w:val="21"/>
              </w:rPr>
              <w:t>（</w:t>
            </w:r>
            <w:r>
              <w:rPr>
                <w:rFonts w:hint="eastAsia" w:hAnsi="宋体"/>
                <w:szCs w:val="21"/>
              </w:rPr>
              <w:t>0.0</w:t>
            </w:r>
            <w:r>
              <w:rPr>
                <w:rFonts w:hint="eastAsia"/>
                <w:szCs w:val="21"/>
              </w:rPr>
              <w:t>~10</w:t>
            </w:r>
            <w:r>
              <w:rPr>
                <w:rFonts w:hAnsi="宋体"/>
                <w:szCs w:val="21"/>
              </w:rPr>
              <w:t>分）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</w:pPr>
            <w:r>
              <w:rPr>
                <w:rFonts w:hint="eastAsia" w:hAnsi="宋体"/>
                <w:szCs w:val="21"/>
              </w:rPr>
              <w:t>项目经理</w:t>
            </w:r>
            <w:r>
              <w:rPr>
                <w:rFonts w:hAnsi="宋体"/>
                <w:szCs w:val="21"/>
              </w:rPr>
              <w:t>职称</w:t>
            </w:r>
            <w:r>
              <w:rPr>
                <w:rFonts w:hint="eastAsia" w:hAnsi="宋体"/>
                <w:szCs w:val="21"/>
              </w:rPr>
              <w:t>、学历：具有</w:t>
            </w:r>
            <w:r>
              <w:rPr>
                <w:rFonts w:hAnsi="宋体"/>
                <w:szCs w:val="21"/>
              </w:rPr>
              <w:t>工程师</w:t>
            </w:r>
            <w:r>
              <w:rPr>
                <w:rFonts w:hint="eastAsia" w:hAnsi="宋体"/>
                <w:szCs w:val="21"/>
              </w:rPr>
              <w:t>职称的得</w:t>
            </w:r>
            <w:r>
              <w:rPr>
                <w:rFonts w:hint="eastAsia" w:hAnsi="宋体"/>
                <w:szCs w:val="21"/>
                <w:u w:val="single"/>
              </w:rPr>
              <w:t>1</w:t>
            </w:r>
            <w:r>
              <w:rPr>
                <w:rFonts w:hint="eastAsia" w:hAnsi="宋体"/>
                <w:szCs w:val="21"/>
              </w:rPr>
              <w:t>分，具有高级</w:t>
            </w:r>
            <w:r>
              <w:rPr>
                <w:rFonts w:hAnsi="宋体"/>
                <w:szCs w:val="21"/>
              </w:rPr>
              <w:t>工程师</w:t>
            </w:r>
            <w:r>
              <w:rPr>
                <w:rFonts w:hint="eastAsia" w:hAnsi="宋体"/>
                <w:szCs w:val="21"/>
              </w:rPr>
              <w:t>及以上职称的得</w:t>
            </w:r>
            <w:r>
              <w:rPr>
                <w:rFonts w:hint="eastAsia" w:hAnsi="宋体"/>
                <w:szCs w:val="21"/>
                <w:u w:val="single"/>
              </w:rPr>
              <w:t>3</w:t>
            </w:r>
            <w:r>
              <w:rPr>
                <w:rFonts w:hint="eastAsia" w:hAnsi="宋体"/>
                <w:szCs w:val="21"/>
              </w:rPr>
              <w:t>分；</w:t>
            </w:r>
            <w:r>
              <w:t>具有</w:t>
            </w:r>
            <w:r>
              <w:rPr>
                <w:rFonts w:hint="eastAsia"/>
                <w:u w:val="single"/>
              </w:rPr>
              <w:t>建筑工程类</w:t>
            </w:r>
            <w:r>
              <w:rPr>
                <w:rFonts w:hint="eastAsia"/>
              </w:rPr>
              <w:t>专业</w:t>
            </w:r>
            <w:r>
              <w:t>大学专科学历及以上的得</w:t>
            </w:r>
            <w:r>
              <w:rPr>
                <w:rFonts w:hint="eastAsia"/>
                <w:u w:val="single"/>
              </w:rPr>
              <w:t>1</w:t>
            </w:r>
            <w:r>
              <w:t>分，具有</w:t>
            </w:r>
            <w:r>
              <w:rPr>
                <w:rFonts w:hint="eastAsia"/>
                <w:u w:val="single"/>
              </w:rPr>
              <w:t>建筑工程类</w:t>
            </w:r>
            <w:r>
              <w:rPr>
                <w:rFonts w:hint="eastAsia"/>
              </w:rPr>
              <w:t>专业</w:t>
            </w:r>
            <w:r>
              <w:t>大学</w:t>
            </w:r>
            <w:r>
              <w:rPr>
                <w:rFonts w:hint="eastAsia"/>
              </w:rPr>
              <w:t>本</w:t>
            </w:r>
            <w:r>
              <w:t>科学历的得</w:t>
            </w:r>
            <w:r>
              <w:rPr>
                <w:rFonts w:hint="eastAsia"/>
                <w:u w:val="single"/>
              </w:rPr>
              <w:t>2</w:t>
            </w:r>
            <w:r>
              <w:t>分。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项目经理从业经历：自2020年1月1日以来至材料文件递交时间止完成过类似项目业绩（类似业绩指项目投资超过33万元的拆除或防水施工项目），每完成过1个类似项目得5分，满分5分。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hAnsi="宋体"/>
              </w:rPr>
              <w:t>投标人资质情况</w:t>
            </w:r>
          </w:p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hAnsi="宋体"/>
              </w:rPr>
              <w:t>（</w:t>
            </w:r>
            <w:r>
              <w:rPr>
                <w:rFonts w:hint="eastAsia" w:hAnsi="宋体"/>
              </w:rPr>
              <w:t>0.</w:t>
            </w:r>
            <w:r>
              <w:rPr>
                <w:rFonts w:hint="eastAsia" w:hAnsi="宋体"/>
                <w:szCs w:val="21"/>
              </w:rPr>
              <w:t>0~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Ansi="宋体"/>
                <w:szCs w:val="21"/>
              </w:rPr>
              <w:t>分）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投标人具备</w:t>
            </w:r>
            <w:r>
              <w:rPr>
                <w:rFonts w:hint="eastAsia"/>
                <w:u w:val="single"/>
              </w:rPr>
              <w:t>建筑工程施工总承包三级资质</w:t>
            </w:r>
            <w:r>
              <w:t>的得</w:t>
            </w:r>
            <w:r>
              <w:rPr>
                <w:rFonts w:hint="eastAsia"/>
                <w:u w:val="single"/>
              </w:rPr>
              <w:t>2</w:t>
            </w:r>
            <w:r>
              <w:t>分</w:t>
            </w:r>
            <w:r>
              <w:rPr>
                <w:rFonts w:hint="eastAsia"/>
              </w:rPr>
              <w:t>，</w:t>
            </w:r>
            <w:r>
              <w:t>具备</w:t>
            </w:r>
            <w:r>
              <w:rPr>
                <w:rFonts w:hint="eastAsia"/>
                <w:u w:val="single"/>
              </w:rPr>
              <w:t>建筑工程施工总承包二级及以上资质</w:t>
            </w:r>
            <w:r>
              <w:t>得</w:t>
            </w:r>
            <w:r>
              <w:rPr>
                <w:rFonts w:hint="eastAsia"/>
                <w:u w:val="single"/>
              </w:rPr>
              <w:t>5</w:t>
            </w:r>
            <w:r>
              <w:t>分。（此项满分</w:t>
            </w:r>
            <w:r>
              <w:rPr>
                <w:rFonts w:hint="eastAsia"/>
                <w:u w:val="single"/>
              </w:rPr>
              <w:t>5</w:t>
            </w:r>
            <w:r>
              <w:t>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hint="eastAsia"/>
              </w:rPr>
              <w:t>投标报价分</w:t>
            </w:r>
          </w:p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 w:hAnsi="宋体"/>
              </w:rPr>
              <w:t>0.</w:t>
            </w:r>
            <w:r>
              <w:rPr>
                <w:rFonts w:hint="eastAsia" w:hAnsi="宋体"/>
                <w:szCs w:val="21"/>
              </w:rPr>
              <w:t>0~1</w:t>
            </w:r>
            <w:r>
              <w:rPr>
                <w:szCs w:val="21"/>
              </w:rPr>
              <w:t>0</w:t>
            </w:r>
            <w:r>
              <w:rPr>
                <w:rFonts w:hAnsi="宋体"/>
                <w:szCs w:val="21"/>
              </w:rP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以满足采购公告要求且下浮百分比最高的投标报价为评审基准价，其价格分为满分。其他供应商的价格分统一按照下列公式计算：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</w:rPr>
              <w:t>投标报价得分=（投标报价/评审基准价）×10分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ascii="Arial" w:hAnsi="Arial" w:cs="Arial"/>
                <w:szCs w:val="21"/>
                <w:lang w:bidi="ar"/>
              </w:rPr>
              <w:t>主要施工方法</w:t>
            </w:r>
            <w:r>
              <w:rPr>
                <w:rFonts w:hint="eastAsia"/>
              </w:rPr>
              <w:t>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优(15分)：对项目总体有深刻认识，包括主要分部分项工程的关键施工技术、工艺，表述清晰、完整，严谨、合理，措施先进、具体、有效、成熟，采用了已论证的新技术、新工艺、新材料、新设备；施工段划分呼应总体表述，划分清晰、合理，符合规范要求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良(10分)：对项目总体有一定认识，表述清晰、完整，措施具体有效；施工段划分呼应总体表述，划分清晰，符合规范要求。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差(5分)：对项目认识不足，表述不清晰，措施不具体；施工段划分不合理、、不正确或不可控或存在无关本项目的表述。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hint="eastAsia"/>
              </w:rPr>
              <w:t>劳动力安排计划(5~15分)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优(15分)：各主要施工工序应有详细周密的劳动力安排计划，有各工种劳动力安排计划，劳动力投入合理，能提前4至6天（含6天）以内完成项目。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良(10分)：各主要施工工序应有详细周密的劳动力安排计划，有各工种劳动力安排计划，劳动力投入基本合理，能提前3天（含3天）以内完成项目。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差（5分）：各主要施工工序有劳动力安排计划，有各工种劳动力安排计划，劳动力投入基本合理，基本满足施工需要，能按时完成项目。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hint="eastAsia"/>
              </w:rPr>
              <w:t>确保工程质量的技术组织措施(5~15分)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优(15分)：编制的各分部分项工程的主要施工方法完善、合理、满足项目的实际施工要求。针对项目实际提出先进、可行、具体的保证措施，质量保证承诺具体。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良(10分)：编制的各分部分项工程的主要施工方法基本完善、基本满足项目的实际施工要求。针对项目实际提出可行、具体的保证措施，满足项目的质量要求。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差（5分）：编制的各分部分项工程的主要施工方法不完善、不满足项目的实际施工要求。质量保证措施不具体、不正确或不可控或存在无关本项目的表述。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</w:pPr>
            <w:r>
              <w:rPr>
                <w:rFonts w:hint="eastAsia" w:hAnsi="宋体"/>
              </w:rPr>
              <w:t>确保安全生产的技术组织措施</w:t>
            </w:r>
            <w:r>
              <w:rPr>
                <w:rFonts w:hint="eastAsia"/>
              </w:rPr>
              <w:t>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优(15分)：针对项目应有专门的安全管理人员和制度，且人员配备合理，制度健全，各道工序安全技术措施针对性强，符合实际且满足有关安全技术标准要求。现场防火、应急救援、社会治安安全措施得力。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(10分)：针对项目应有专门的安全管理人员和制度，且人员配备基本合理，制度基本健全，各道工序安全技术措施针对性强，基本满足符合实际且满足有关安全技术标准要求。现场防火、应急救援、社会治安安全措施得力。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差（5分）：针对项目应有专门的安全管理人员和制度，且人员配备不合理，制度不健全，各道工序安全技术措施针对性差，不符合实际且满足有关安全技术标准要求。现场防火、应急救援、社会治安安全措施不完善、</w:t>
            </w:r>
            <w:r>
              <w:rPr>
                <w:rFonts w:hint="eastAsia"/>
              </w:rPr>
              <w:t>不正确或不可控或存在无关本项目的表述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96" w:type="pct"/>
            <w:vMerge w:val="continue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0" w:type="pc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841"/>
              </w:tabs>
              <w:spacing w:line="360" w:lineRule="auto"/>
              <w:ind w:left="-107" w:leftChars="-51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确保工期的技术组织措施</w:t>
            </w:r>
            <w:r>
              <w:rPr>
                <w:rFonts w:hint="eastAsia"/>
              </w:rPr>
              <w:t>(5~15分)</w:t>
            </w:r>
          </w:p>
        </w:tc>
        <w:tc>
          <w:tcPr>
            <w:tcW w:w="3434" w:type="pct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优(15分)：</w:t>
            </w:r>
            <w:r>
              <w:rPr>
                <w:rFonts w:ascii="Arial" w:hAnsi="Arial" w:cs="Arial"/>
                <w:szCs w:val="21"/>
                <w:lang w:val="zh-CN" w:bidi="ar"/>
              </w:rPr>
              <w:t>在施工工艺、施工方法、材料选用、劳动力安排、技术等方面有保证工期的具体措施且措施得当。有控制工期的施工进度计划。应有施工总进度表或施工网络图，各项计划图表编制完善，安排科学合理，符合本项目施工实际要求</w:t>
            </w:r>
            <w:r>
              <w:rPr>
                <w:rFonts w:hint="eastAsia" w:ascii="Arial" w:hAnsi="Arial" w:cs="Arial"/>
                <w:szCs w:val="21"/>
                <w:lang w:bidi="ar"/>
              </w:rPr>
              <w:t>且</w:t>
            </w:r>
            <w:r>
              <w:rPr>
                <w:rFonts w:hint="eastAsia"/>
              </w:rPr>
              <w:t>能提前4至6天（含6天）以内完成项目</w:t>
            </w:r>
            <w:r>
              <w:rPr>
                <w:rFonts w:ascii="Arial" w:hAnsi="Arial" w:cs="Arial"/>
                <w:szCs w:val="21"/>
                <w:lang w:val="zh-CN" w:bidi="ar"/>
              </w:rPr>
              <w:t>。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良(10分)：</w:t>
            </w:r>
            <w:r>
              <w:rPr>
                <w:rFonts w:ascii="Arial" w:hAnsi="Arial" w:cs="Arial"/>
                <w:szCs w:val="21"/>
                <w:lang w:val="zh-CN" w:bidi="ar"/>
              </w:rPr>
              <w:t>在施工工艺、施工方法、材料选用、劳动力安排、技术等方面有基本保证工期的具体措施且措施得当。有控制工期的施工进度计划。应有施工总进度表或施工网络图，各项计划图表编制基本完善，安排科学合理，符合本项目施工实际要求</w:t>
            </w:r>
            <w:r>
              <w:rPr>
                <w:rFonts w:hint="eastAsia" w:ascii="Arial" w:hAnsi="Arial" w:cs="Arial"/>
                <w:szCs w:val="21"/>
                <w:lang w:bidi="ar"/>
              </w:rPr>
              <w:t>且</w:t>
            </w:r>
            <w:r>
              <w:rPr>
                <w:rFonts w:hint="eastAsia"/>
              </w:rPr>
              <w:t>能提前3天（含3天）以内完成项目</w:t>
            </w:r>
            <w:r>
              <w:rPr>
                <w:rFonts w:ascii="Arial" w:hAnsi="Arial" w:cs="Arial"/>
                <w:szCs w:val="21"/>
                <w:lang w:val="zh-CN" w:bidi="ar"/>
              </w:rPr>
              <w:t>。</w:t>
            </w:r>
          </w:p>
          <w:p>
            <w:pPr>
              <w:spacing w:line="288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差（5分）：</w:t>
            </w:r>
            <w:r>
              <w:rPr>
                <w:rFonts w:ascii="Arial" w:hAnsi="Arial" w:cs="Arial"/>
                <w:szCs w:val="21"/>
                <w:lang w:val="zh-CN" w:bidi="ar"/>
              </w:rPr>
              <w:t>在施工工艺、施工方法、材料选用、劳动力安排、技术等方面没有保证工期的具体措施。没有控制工期的施工进度计划。没有施工总进度表或施工网络图，各项计划图表编制不完善，安排不合理，不符合本项目施工实际要求</w:t>
            </w:r>
            <w:r>
              <w:rPr>
                <w:rFonts w:hint="eastAsia" w:ascii="Arial" w:hAnsi="Arial" w:cs="Arial"/>
                <w:szCs w:val="21"/>
                <w:lang w:bidi="ar"/>
              </w:rPr>
              <w:t>但</w:t>
            </w:r>
            <w:r>
              <w:rPr>
                <w:rFonts w:hint="eastAsia"/>
              </w:rPr>
              <w:t>能按时完成项目</w:t>
            </w:r>
            <w:r>
              <w:rPr>
                <w:rFonts w:ascii="Arial" w:hAnsi="Arial" w:cs="Arial"/>
                <w:szCs w:val="21"/>
                <w:lang w:val="zh-CN" w:bidi="ar"/>
              </w:rPr>
              <w:t>。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Arial" w:hAnsi="Arial" w:cs="Arial"/>
                <w:szCs w:val="21"/>
                <w:lang w:bidi="ar"/>
              </w:rPr>
              <w:t>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</w:t>
            </w:r>
            <w:r>
              <w:rPr>
                <w:rFonts w:hAnsi="宋体"/>
                <w:szCs w:val="21"/>
              </w:rPr>
              <w:t>评标委员会将根据综合评分从高到低对投标人进行排序。综合评分高的投标人优先推荐为中标候选人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若综合评分相同，则以</w:t>
            </w:r>
            <w:r>
              <w:rPr>
                <w:rFonts w:hint="eastAsia" w:hAnsi="宋体"/>
                <w:szCs w:val="21"/>
              </w:rPr>
              <w:t>投标报价低</w:t>
            </w:r>
            <w:r>
              <w:rPr>
                <w:rFonts w:hAnsi="宋体"/>
                <w:szCs w:val="21"/>
              </w:rPr>
              <w:t>的投标人优先推荐为中标候选人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53A6F"/>
    <w:rsid w:val="00046D84"/>
    <w:rsid w:val="0006679F"/>
    <w:rsid w:val="00081D98"/>
    <w:rsid w:val="001E48F7"/>
    <w:rsid w:val="00261917"/>
    <w:rsid w:val="00292B8D"/>
    <w:rsid w:val="002B74FC"/>
    <w:rsid w:val="003757D3"/>
    <w:rsid w:val="003E48A4"/>
    <w:rsid w:val="003F35C7"/>
    <w:rsid w:val="00401CD4"/>
    <w:rsid w:val="00432DD3"/>
    <w:rsid w:val="005A26C6"/>
    <w:rsid w:val="005F7A5C"/>
    <w:rsid w:val="00621A98"/>
    <w:rsid w:val="00685E42"/>
    <w:rsid w:val="0073784C"/>
    <w:rsid w:val="00746E02"/>
    <w:rsid w:val="00793F2C"/>
    <w:rsid w:val="008A7B79"/>
    <w:rsid w:val="008C464A"/>
    <w:rsid w:val="0094597A"/>
    <w:rsid w:val="00A30EEB"/>
    <w:rsid w:val="00A4175F"/>
    <w:rsid w:val="00A87F0E"/>
    <w:rsid w:val="00B2377C"/>
    <w:rsid w:val="00BA70E1"/>
    <w:rsid w:val="00BD25AB"/>
    <w:rsid w:val="00C004BB"/>
    <w:rsid w:val="00C67A1C"/>
    <w:rsid w:val="00D126D0"/>
    <w:rsid w:val="00D50836"/>
    <w:rsid w:val="00DB6855"/>
    <w:rsid w:val="00F17363"/>
    <w:rsid w:val="00F44B13"/>
    <w:rsid w:val="00F56730"/>
    <w:rsid w:val="00F74A99"/>
    <w:rsid w:val="00FA59B9"/>
    <w:rsid w:val="00FF2E33"/>
    <w:rsid w:val="04461020"/>
    <w:rsid w:val="04BF5769"/>
    <w:rsid w:val="06156D08"/>
    <w:rsid w:val="08943DF7"/>
    <w:rsid w:val="0A987B13"/>
    <w:rsid w:val="0C8C37AE"/>
    <w:rsid w:val="11E9219A"/>
    <w:rsid w:val="13A568CE"/>
    <w:rsid w:val="1B8173FC"/>
    <w:rsid w:val="1D64319F"/>
    <w:rsid w:val="1E0679D3"/>
    <w:rsid w:val="25B92E9C"/>
    <w:rsid w:val="27165584"/>
    <w:rsid w:val="2C080871"/>
    <w:rsid w:val="366827D2"/>
    <w:rsid w:val="4EB53A6F"/>
    <w:rsid w:val="523F2773"/>
    <w:rsid w:val="52B66119"/>
    <w:rsid w:val="53564AC4"/>
    <w:rsid w:val="65A22B26"/>
    <w:rsid w:val="67884F13"/>
    <w:rsid w:val="68F95C11"/>
    <w:rsid w:val="6D2A23DC"/>
    <w:rsid w:val="74AA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3"/>
    <w:qFormat/>
    <w:uiPriority w:val="0"/>
    <w:pPr>
      <w:adjustRightInd/>
      <w:spacing w:line="240" w:lineRule="auto"/>
    </w:pPr>
    <w:rPr>
      <w:b/>
      <w:bCs/>
      <w:sz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0"/>
    <w:rPr>
      <w:kern w:val="2"/>
      <w:sz w:val="24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1089</Characters>
  <Lines>68</Lines>
  <Paragraphs>67</Paragraphs>
  <TotalTime>1</TotalTime>
  <ScaleCrop>false</ScaleCrop>
  <LinksUpToDate>false</LinksUpToDate>
  <CharactersWithSpaces>2078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2025-06-04T07:28:00Z</dcterms:created>
  <dc:creator>徐舞渺</dc:creator>
  <cp:lastModifiedBy>，，……</cp:lastModifiedBy>
  <dcterms:modified xsi:type="dcterms:W3CDTF">2025-07-15T14:24:30Z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EDFA0C0548A44F7FA5B2FBF7267F1B92_13</vt:lpwstr>
  </property>
  <property fmtid="{D5CDD505-2E9C-101B-9397-08002B2CF9AE}" pid="4" name="KSOTemplateDocerSaveRecord">
    <vt:lpwstr>eyJoZGlkIjoiNDIyOWI5MTRhODEwY2Q4YWFiZmMwOTZhOTA3YWMwNTciLCJ1c2VySWQiOiIyMjA5MTcxNDMifQ==</vt:lpwstr>
  </property>
</Properties>
</file>