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3B6E3A">
      <w:pPr>
        <w:pStyle w:val="3"/>
        <w:spacing w:line="560" w:lineRule="exact"/>
        <w:jc w:val="center"/>
        <w:rPr>
          <w:rFonts w:hint="eastAsia" w:ascii="方正隶书简体" w:hAnsi="宋体" w:eastAsia="方正隶书简体"/>
          <w:bCs/>
          <w:color w:val="0000FF"/>
          <w:sz w:val="44"/>
        </w:rPr>
      </w:pPr>
      <w:bookmarkStart w:id="0" w:name="_Toc239839900"/>
      <w:bookmarkStart w:id="1" w:name="_Toc185702586"/>
      <w:bookmarkStart w:id="2" w:name="_Toc147248434"/>
      <w:bookmarkStart w:id="3" w:name="_Toc156106969"/>
      <w:bookmarkStart w:id="4" w:name="_Toc185703008"/>
      <w:bookmarkStart w:id="5" w:name="_Toc13557"/>
      <w:r>
        <w:rPr>
          <w:rFonts w:hint="eastAsia" w:ascii="方正隶书简体" w:hAnsi="宋体" w:eastAsia="方正隶书简体"/>
          <w:bCs/>
          <w:sz w:val="44"/>
        </w:rPr>
        <w:t xml:space="preserve">   </w:t>
      </w:r>
      <w:bookmarkEnd w:id="0"/>
      <w:bookmarkEnd w:id="1"/>
      <w:bookmarkEnd w:id="2"/>
      <w:bookmarkEnd w:id="3"/>
      <w:bookmarkEnd w:id="4"/>
      <w:r>
        <w:rPr>
          <w:rFonts w:hint="eastAsia" w:ascii="方正隶书简体" w:hAnsi="宋体" w:eastAsia="方正隶书简体"/>
          <w:bCs/>
          <w:color w:val="0000FF"/>
          <w:sz w:val="44"/>
        </w:rPr>
        <w:t>采购内容及要求</w:t>
      </w:r>
      <w:bookmarkEnd w:id="5"/>
    </w:p>
    <w:p w14:paraId="7E21ACC2">
      <w:pPr>
        <w:keepNext w:val="0"/>
        <w:keepLines w:val="0"/>
        <w:widowControl/>
        <w:suppressLineNumbers w:val="0"/>
        <w:jc w:val="both"/>
        <w:textAlignment w:val="center"/>
        <w:rPr>
          <w:rFonts w:hint="eastAsia" w:ascii="宋体" w:hAnsi="宋体" w:eastAsia="宋体" w:cs="宋体"/>
          <w:b/>
          <w:bCs/>
          <w:i w:val="0"/>
          <w:iCs w:val="0"/>
          <w:color w:val="000000"/>
          <w:kern w:val="0"/>
          <w:sz w:val="32"/>
          <w:szCs w:val="32"/>
          <w:u w:val="none"/>
          <w:lang w:val="en-US" w:eastAsia="zh-CN" w:bidi="ar"/>
        </w:rPr>
      </w:pPr>
    </w:p>
    <w:p w14:paraId="6994ECCC">
      <w:pPr>
        <w:keepNext w:val="0"/>
        <w:keepLines w:val="0"/>
        <w:widowControl/>
        <w:suppressLineNumbers w:val="0"/>
        <w:jc w:val="both"/>
        <w:textAlignment w:val="center"/>
        <w:rPr>
          <w:rFonts w:hint="eastAsia" w:ascii="宋体" w:hAnsi="宋体" w:eastAsia="宋体" w:cs="宋体"/>
          <w:b/>
          <w:bCs/>
          <w:i w:val="0"/>
          <w:iCs w:val="0"/>
          <w:color w:val="000000"/>
          <w:kern w:val="0"/>
          <w:sz w:val="32"/>
          <w:szCs w:val="32"/>
          <w:u w:val="none"/>
          <w:lang w:val="en-US" w:eastAsia="zh-CN" w:bidi="ar"/>
        </w:rPr>
      </w:pPr>
    </w:p>
    <w:tbl>
      <w:tblPr>
        <w:tblStyle w:val="9"/>
        <w:tblW w:w="957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630"/>
        <w:gridCol w:w="1135"/>
        <w:gridCol w:w="780"/>
        <w:gridCol w:w="810"/>
        <w:gridCol w:w="6219"/>
      </w:tblGrid>
      <w:tr w14:paraId="093108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9574" w:type="dxa"/>
            <w:gridSpan w:val="5"/>
            <w:tcBorders>
              <w:top w:val="single" w:color="000000" w:sz="4" w:space="0"/>
              <w:left w:val="single" w:color="000000" w:sz="4" w:space="0"/>
              <w:bottom w:val="nil"/>
              <w:right w:val="single" w:color="000000" w:sz="4" w:space="0"/>
            </w:tcBorders>
            <w:noWrap w:val="0"/>
            <w:vAlign w:val="center"/>
          </w:tcPr>
          <w:p w14:paraId="7211A681">
            <w:pPr>
              <w:keepNext w:val="0"/>
              <w:keepLines w:val="0"/>
              <w:widowControl/>
              <w:suppressLineNumbers w:val="0"/>
              <w:jc w:val="both"/>
              <w:textAlignment w:val="center"/>
              <w:rPr>
                <w:rFonts w:hint="eastAsia" w:ascii="宋体" w:hAnsi="宋体" w:eastAsia="宋体" w:cs="宋体"/>
                <w:b/>
                <w:bCs/>
                <w:i w:val="0"/>
                <w:iCs w:val="0"/>
                <w:color w:val="auto"/>
                <w:kern w:val="0"/>
                <w:sz w:val="21"/>
                <w:szCs w:val="21"/>
                <w:u w:val="none"/>
                <w:lang w:val="en-US" w:eastAsia="zh-CN" w:bidi="ar"/>
              </w:rPr>
            </w:pPr>
            <w:r>
              <w:rPr>
                <w:rFonts w:hint="eastAsia" w:ascii="宋体" w:hAnsi="宋体" w:eastAsia="宋体" w:cs="宋体"/>
                <w:b/>
                <w:bCs/>
                <w:i w:val="0"/>
                <w:iCs w:val="0"/>
                <w:color w:val="auto"/>
                <w:kern w:val="0"/>
                <w:sz w:val="32"/>
                <w:szCs w:val="32"/>
                <w:u w:val="none"/>
                <w:lang w:val="en-US" w:eastAsia="zh-CN" w:bidi="ar"/>
              </w:rPr>
              <w:t>一、技术要求</w:t>
            </w:r>
          </w:p>
        </w:tc>
      </w:tr>
      <w:tr w14:paraId="7E115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30" w:type="dxa"/>
            <w:tcBorders>
              <w:top w:val="single" w:color="000000" w:sz="4" w:space="0"/>
              <w:left w:val="single" w:color="000000" w:sz="4" w:space="0"/>
              <w:bottom w:val="nil"/>
              <w:right w:val="single" w:color="000000" w:sz="4" w:space="0"/>
            </w:tcBorders>
            <w:noWrap w:val="0"/>
            <w:vAlign w:val="center"/>
          </w:tcPr>
          <w:p w14:paraId="45102A56">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序号</w:t>
            </w:r>
          </w:p>
        </w:tc>
        <w:tc>
          <w:tcPr>
            <w:tcW w:w="1135" w:type="dxa"/>
            <w:tcBorders>
              <w:top w:val="single" w:color="000000" w:sz="4" w:space="0"/>
              <w:left w:val="single" w:color="000000" w:sz="4" w:space="0"/>
              <w:bottom w:val="nil"/>
              <w:right w:val="single" w:color="000000" w:sz="4" w:space="0"/>
            </w:tcBorders>
            <w:noWrap w:val="0"/>
            <w:vAlign w:val="center"/>
          </w:tcPr>
          <w:p w14:paraId="718D8EF6">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cs="宋体"/>
                <w:b/>
                <w:bCs/>
                <w:i w:val="0"/>
                <w:iCs w:val="0"/>
                <w:color w:val="auto"/>
                <w:kern w:val="0"/>
                <w:sz w:val="21"/>
                <w:szCs w:val="21"/>
                <w:u w:val="none"/>
                <w:lang w:val="en-US" w:eastAsia="zh-CN" w:bidi="ar"/>
              </w:rPr>
              <w:t>服务</w:t>
            </w:r>
            <w:r>
              <w:rPr>
                <w:rFonts w:hint="eastAsia" w:ascii="宋体" w:hAnsi="宋体" w:eastAsia="宋体" w:cs="宋体"/>
                <w:b/>
                <w:bCs/>
                <w:i w:val="0"/>
                <w:iCs w:val="0"/>
                <w:color w:val="auto"/>
                <w:kern w:val="0"/>
                <w:sz w:val="21"/>
                <w:szCs w:val="21"/>
                <w:u w:val="none"/>
                <w:lang w:val="en-US" w:eastAsia="zh-CN" w:bidi="ar"/>
              </w:rPr>
              <w:t>名称</w:t>
            </w:r>
          </w:p>
        </w:tc>
        <w:tc>
          <w:tcPr>
            <w:tcW w:w="780" w:type="dxa"/>
            <w:tcBorders>
              <w:top w:val="single" w:color="000000" w:sz="4" w:space="0"/>
              <w:left w:val="single" w:color="000000" w:sz="4" w:space="0"/>
              <w:bottom w:val="nil"/>
              <w:right w:val="single" w:color="000000" w:sz="4" w:space="0"/>
            </w:tcBorders>
            <w:noWrap w:val="0"/>
            <w:vAlign w:val="center"/>
          </w:tcPr>
          <w:p w14:paraId="0CC6F498">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数量</w:t>
            </w:r>
          </w:p>
        </w:tc>
        <w:tc>
          <w:tcPr>
            <w:tcW w:w="810" w:type="dxa"/>
            <w:tcBorders>
              <w:top w:val="single" w:color="000000" w:sz="4" w:space="0"/>
              <w:left w:val="single" w:color="000000" w:sz="4" w:space="0"/>
              <w:bottom w:val="nil"/>
              <w:right w:val="single" w:color="000000" w:sz="4" w:space="0"/>
            </w:tcBorders>
            <w:noWrap w:val="0"/>
            <w:vAlign w:val="center"/>
          </w:tcPr>
          <w:p w14:paraId="3F220418">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计量单位</w:t>
            </w:r>
          </w:p>
        </w:tc>
        <w:tc>
          <w:tcPr>
            <w:tcW w:w="6219" w:type="dxa"/>
            <w:tcBorders>
              <w:top w:val="single" w:color="000000" w:sz="4" w:space="0"/>
              <w:left w:val="single" w:color="000000" w:sz="4" w:space="0"/>
              <w:bottom w:val="nil"/>
              <w:right w:val="single" w:color="000000" w:sz="4" w:space="0"/>
            </w:tcBorders>
            <w:noWrap w:val="0"/>
            <w:vAlign w:val="center"/>
          </w:tcPr>
          <w:p w14:paraId="755E6C2E">
            <w:pPr>
              <w:keepNext w:val="0"/>
              <w:keepLines w:val="0"/>
              <w:widowControl/>
              <w:suppressLineNumbers w:val="0"/>
              <w:jc w:val="center"/>
              <w:textAlignment w:val="center"/>
              <w:rPr>
                <w:rFonts w:hint="eastAsia" w:ascii="宋体" w:hAnsi="宋体" w:eastAsia="宋体" w:cs="宋体"/>
                <w:b/>
                <w:bCs/>
                <w:i w:val="0"/>
                <w:iCs w:val="0"/>
                <w:color w:val="auto"/>
                <w:sz w:val="21"/>
                <w:szCs w:val="21"/>
                <w:u w:val="none"/>
              </w:rPr>
            </w:pPr>
            <w:r>
              <w:rPr>
                <w:rFonts w:hint="eastAsia" w:ascii="宋体" w:hAnsi="宋体" w:eastAsia="宋体" w:cs="宋体"/>
                <w:b/>
                <w:bCs/>
                <w:i w:val="0"/>
                <w:iCs w:val="0"/>
                <w:color w:val="auto"/>
                <w:kern w:val="0"/>
                <w:sz w:val="21"/>
                <w:szCs w:val="21"/>
                <w:u w:val="none"/>
                <w:lang w:val="en-US" w:eastAsia="zh-CN" w:bidi="ar"/>
              </w:rPr>
              <w:t>技术服务要求</w:t>
            </w:r>
          </w:p>
        </w:tc>
      </w:tr>
      <w:tr w14:paraId="0A093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75" w:hRule="atLeast"/>
        </w:trPr>
        <w:tc>
          <w:tcPr>
            <w:tcW w:w="630" w:type="dxa"/>
            <w:tcBorders>
              <w:top w:val="single" w:color="000000" w:sz="4" w:space="0"/>
              <w:left w:val="single" w:color="000000" w:sz="4" w:space="0"/>
              <w:bottom w:val="single" w:color="000000" w:sz="4" w:space="0"/>
              <w:right w:val="single" w:color="000000" w:sz="4" w:space="0"/>
            </w:tcBorders>
            <w:noWrap w:val="0"/>
            <w:vAlign w:val="center"/>
          </w:tcPr>
          <w:p w14:paraId="5C15AF38">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cs="宋体"/>
                <w:i w:val="0"/>
                <w:iCs w:val="0"/>
                <w:color w:val="auto"/>
                <w:kern w:val="0"/>
                <w:sz w:val="21"/>
                <w:szCs w:val="21"/>
                <w:u w:val="none"/>
                <w:lang w:val="en-US" w:eastAsia="zh-CN" w:bidi="ar"/>
              </w:rPr>
              <w:t>1</w:t>
            </w:r>
          </w:p>
        </w:tc>
        <w:tc>
          <w:tcPr>
            <w:tcW w:w="1135" w:type="dxa"/>
            <w:tcBorders>
              <w:top w:val="single" w:color="000000" w:sz="4" w:space="0"/>
              <w:left w:val="single" w:color="000000" w:sz="4" w:space="0"/>
              <w:bottom w:val="single" w:color="000000" w:sz="4" w:space="0"/>
              <w:right w:val="single" w:color="000000" w:sz="4" w:space="0"/>
            </w:tcBorders>
            <w:noWrap w:val="0"/>
            <w:vAlign w:val="center"/>
          </w:tcPr>
          <w:p w14:paraId="50F15C35">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药学院</w:t>
            </w:r>
            <w:r>
              <w:rPr>
                <w:rFonts w:hint="eastAsia" w:ascii="宋体" w:hAnsi="宋体" w:cs="宋体"/>
                <w:i w:val="0"/>
                <w:iCs w:val="0"/>
                <w:color w:val="auto"/>
                <w:sz w:val="21"/>
                <w:szCs w:val="21"/>
                <w:u w:val="none"/>
                <w:lang w:eastAsia="zh-CN"/>
              </w:rPr>
              <w:t>知识图谱建设服务课程</w:t>
            </w:r>
            <w:r>
              <w:rPr>
                <w:rFonts w:hint="eastAsia" w:ascii="宋体" w:hAnsi="宋体" w:cs="宋体"/>
                <w:i w:val="0"/>
                <w:iCs w:val="0"/>
                <w:color w:val="auto"/>
                <w:sz w:val="21"/>
                <w:szCs w:val="21"/>
                <w:u w:val="none"/>
                <w:lang w:val="en-US" w:eastAsia="zh-CN"/>
              </w:rPr>
              <w:t>项目</w:t>
            </w:r>
          </w:p>
        </w:tc>
        <w:tc>
          <w:tcPr>
            <w:tcW w:w="780" w:type="dxa"/>
            <w:tcBorders>
              <w:top w:val="single" w:color="000000" w:sz="4" w:space="0"/>
              <w:left w:val="single" w:color="000000" w:sz="4" w:space="0"/>
              <w:bottom w:val="single" w:color="000000" w:sz="4" w:space="0"/>
              <w:right w:val="single" w:color="000000" w:sz="4" w:space="0"/>
            </w:tcBorders>
            <w:noWrap w:val="0"/>
            <w:vAlign w:val="center"/>
          </w:tcPr>
          <w:p w14:paraId="4D88EEE6">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eastAsia="zh-CN"/>
              </w:rPr>
            </w:pPr>
            <w:r>
              <w:rPr>
                <w:rFonts w:hint="eastAsia" w:ascii="宋体" w:hAnsi="宋体" w:cs="宋体"/>
                <w:i w:val="0"/>
                <w:iCs w:val="0"/>
                <w:color w:val="auto"/>
                <w:sz w:val="21"/>
                <w:szCs w:val="21"/>
                <w:u w:val="none"/>
                <w:lang w:val="en-US" w:eastAsia="zh-CN"/>
              </w:rPr>
              <w:t>6</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0ACE1E5F">
            <w:pPr>
              <w:keepNext w:val="0"/>
              <w:keepLines w:val="0"/>
              <w:widowControl/>
              <w:suppressLineNumbers w:val="0"/>
              <w:jc w:val="center"/>
              <w:textAlignment w:val="center"/>
              <w:rPr>
                <w:rFonts w:hint="eastAsia" w:ascii="宋体" w:hAnsi="宋体" w:eastAsia="宋体" w:cs="宋体"/>
                <w:i w:val="0"/>
                <w:iCs w:val="0"/>
                <w:color w:val="auto"/>
                <w:sz w:val="21"/>
                <w:szCs w:val="21"/>
                <w:u w:val="none"/>
              </w:rPr>
            </w:pPr>
            <w:r>
              <w:rPr>
                <w:rFonts w:hint="eastAsia" w:ascii="宋体" w:hAnsi="宋体" w:eastAsia="宋体" w:cs="宋体"/>
                <w:i w:val="0"/>
                <w:iCs w:val="0"/>
                <w:color w:val="auto"/>
                <w:kern w:val="0"/>
                <w:sz w:val="21"/>
                <w:szCs w:val="21"/>
                <w:u w:val="none"/>
                <w:lang w:val="en-US" w:eastAsia="zh-CN" w:bidi="ar"/>
              </w:rPr>
              <w:t>门</w:t>
            </w:r>
          </w:p>
        </w:tc>
        <w:tc>
          <w:tcPr>
            <w:tcW w:w="6219" w:type="dxa"/>
            <w:tcBorders>
              <w:top w:val="single" w:color="000000" w:sz="4" w:space="0"/>
              <w:left w:val="single" w:color="000000" w:sz="4" w:space="0"/>
              <w:bottom w:val="single" w:color="000000" w:sz="4" w:space="0"/>
              <w:right w:val="single" w:color="000000" w:sz="4" w:space="0"/>
            </w:tcBorders>
            <w:noWrap w:val="0"/>
            <w:vAlign w:val="center"/>
          </w:tcPr>
          <w:p w14:paraId="5D31B92E">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一、课程知识图谱框架设计</w:t>
            </w:r>
          </w:p>
          <w:p w14:paraId="5FD11BC5">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宋体" w:hAnsi="宋体" w:eastAsia="宋体" w:cs="宋体"/>
                <w:color w:val="auto"/>
                <w:kern w:val="0"/>
                <w:sz w:val="21"/>
                <w:szCs w:val="21"/>
                <w:lang w:val="en-US" w:eastAsia="zh-CN" w:bidi="ar"/>
              </w:rPr>
              <w:t>▲</w:t>
            </w:r>
            <w:r>
              <w:rPr>
                <w:rFonts w:hint="eastAsia" w:asciiTheme="minorEastAsia" w:hAnsiTheme="minorEastAsia" w:eastAsiaTheme="minorEastAsia" w:cstheme="minorEastAsia"/>
                <w:i w:val="0"/>
                <w:iCs w:val="0"/>
                <w:color w:val="auto"/>
                <w:kern w:val="0"/>
                <w:sz w:val="21"/>
                <w:szCs w:val="21"/>
                <w:u w:val="none"/>
                <w:lang w:val="en-US" w:eastAsia="zh-CN" w:bidi="ar"/>
              </w:rPr>
              <w:t>1、课程基本要求</w:t>
            </w:r>
          </w:p>
          <w:p w14:paraId="74E0B9B5">
            <w:pPr>
              <w:spacing w:line="360" w:lineRule="exact"/>
              <w:ind w:firstLine="420" w:firstLineChars="200"/>
              <w:rPr>
                <w:rFonts w:hint="eastAsia" w:ascii="宋体" w:hAnsi="宋体" w:eastAsia="宋体" w:cs="宋体"/>
                <w:b w:val="0"/>
                <w:bCs w:val="0"/>
                <w:color w:val="auto"/>
                <w:sz w:val="21"/>
                <w:szCs w:val="21"/>
              </w:rPr>
            </w:pPr>
            <w:r>
              <w:rPr>
                <w:rFonts w:hint="eastAsia" w:asciiTheme="minorEastAsia" w:hAnsiTheme="minorEastAsia" w:eastAsiaTheme="minorEastAsia" w:cstheme="minorEastAsia"/>
                <w:i w:val="0"/>
                <w:iCs w:val="0"/>
                <w:color w:val="auto"/>
                <w:kern w:val="0"/>
                <w:sz w:val="21"/>
                <w:szCs w:val="21"/>
                <w:u w:val="none"/>
                <w:lang w:val="en-US" w:eastAsia="zh-CN" w:bidi="ar"/>
              </w:rPr>
              <w:t>供应商按要求对建设课程进行需求分析，结合学校办学定位和专业培养目标，建设完成课程内容体系设计梳理，重构课程，按建设标准完成 6门课程的知识图谱建设。以上课程需包含课程规划、运行、推广等服务，对课程进行知识图谱设计，并协助教师完成知识图谱建设，教师团队需参与知识图谱的建设工作，由供应商提供知识图谱的平台及服务支持。已建设完成的6门课程图谱需在</w:t>
            </w:r>
            <w:r>
              <w:rPr>
                <w:rFonts w:hint="eastAsia" w:ascii="宋体" w:hAnsi="宋体" w:cs="宋体"/>
                <w:b w:val="0"/>
                <w:bCs w:val="0"/>
                <w:color w:val="auto"/>
                <w:szCs w:val="21"/>
                <w:lang w:val="en-US" w:eastAsia="zh-CN"/>
              </w:rPr>
              <w:t>校内超星泛雅网络教学平台及学银在线课程开放平台运行</w:t>
            </w:r>
            <w:r>
              <w:rPr>
                <w:rFonts w:hint="eastAsia" w:ascii="宋体" w:hAnsi="宋体" w:cs="宋体"/>
                <w:b w:val="0"/>
                <w:bCs w:val="0"/>
                <w:color w:val="auto"/>
                <w:szCs w:val="21"/>
              </w:rPr>
              <w:t>。</w:t>
            </w:r>
          </w:p>
          <w:p w14:paraId="4FCAA00D">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cs="宋体"/>
                <w:sz w:val="21"/>
                <w:szCs w:val="21"/>
                <w:lang w:val="en-US" w:eastAsia="zh-CN"/>
              </w:rPr>
              <w:t>1）</w:t>
            </w:r>
            <w:r>
              <w:rPr>
                <w:rFonts w:hint="eastAsia" w:ascii="宋体" w:hAnsi="宋体" w:eastAsia="宋体" w:cs="宋体"/>
                <w:sz w:val="21"/>
                <w:szCs w:val="21"/>
              </w:rPr>
              <w:t>云盘</w:t>
            </w:r>
          </w:p>
          <w:p w14:paraId="62B75942">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为每个用户账号提供独立自主开发的至少</w:t>
            </w:r>
            <w:r>
              <w:rPr>
                <w:rFonts w:hint="eastAsia" w:ascii="宋体" w:hAnsi="宋体" w:cs="宋体"/>
                <w:sz w:val="21"/>
                <w:szCs w:val="21"/>
                <w:lang w:val="en-US" w:eastAsia="zh-CN"/>
              </w:rPr>
              <w:t>140</w:t>
            </w:r>
            <w:r>
              <w:rPr>
                <w:rFonts w:hint="eastAsia" w:ascii="宋体" w:hAnsi="宋体" w:eastAsia="宋体" w:cs="宋体"/>
                <w:sz w:val="21"/>
                <w:szCs w:val="21"/>
              </w:rPr>
              <w:t>G云盘空间，可以将文件上传至云盘中，随时随地进行下载，并可以在课程建设时引用云盘的资源。提供一个PC版客户端，可以设定一个文件夹，文件夹内容自动与云盘内容保持同步，方便批量上传资源，云盘空间与课程网络教学平台无缝衔接，无需点击链接跳转。</w:t>
            </w:r>
          </w:p>
          <w:p w14:paraId="1D11F6ED">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1"/>
                <w:szCs w:val="21"/>
              </w:rPr>
            </w:pPr>
            <w:r>
              <w:rPr>
                <w:rFonts w:hint="eastAsia" w:ascii="宋体" w:hAnsi="宋体" w:eastAsia="宋体" w:cs="宋体"/>
                <w:sz w:val="20"/>
                <w:szCs w:val="20"/>
              </w:rPr>
              <w:t>▲（</w:t>
            </w:r>
            <w:r>
              <w:rPr>
                <w:rFonts w:hint="eastAsia" w:ascii="宋体" w:hAnsi="宋体" w:cs="宋体"/>
                <w:sz w:val="20"/>
                <w:szCs w:val="20"/>
                <w:lang w:val="en-US" w:eastAsia="zh-CN"/>
              </w:rPr>
              <w:t>2</w:t>
            </w:r>
            <w:r>
              <w:rPr>
                <w:rFonts w:hint="eastAsia" w:ascii="宋体" w:hAnsi="宋体" w:eastAsia="宋体" w:cs="宋体"/>
                <w:sz w:val="20"/>
                <w:szCs w:val="20"/>
              </w:rPr>
              <w:t xml:space="preserve">）学生成绩考核包含音视频、作业、考试、课程积分、互动测验、分组任务PBL六个维度，可根据需要灵活设置。 </w:t>
            </w:r>
            <w:r>
              <w:rPr>
                <w:rFonts w:hint="eastAsia" w:ascii="宋体" w:hAnsi="宋体" w:eastAsia="宋体" w:cs="宋体"/>
                <w:sz w:val="21"/>
                <w:szCs w:val="21"/>
              </w:rPr>
              <w:t xml:space="preserve">                </w:t>
            </w:r>
          </w:p>
          <w:p w14:paraId="7DDC1987">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cs="宋体"/>
                <w:sz w:val="21"/>
                <w:szCs w:val="21"/>
              </w:rPr>
            </w:pPr>
            <w:r>
              <w:rPr>
                <w:rFonts w:hint="eastAsia" w:ascii="宋体" w:hAnsi="宋体" w:eastAsia="宋体" w:cs="宋体"/>
                <w:sz w:val="21"/>
                <w:szCs w:val="21"/>
              </w:rPr>
              <w:t>▲（</w:t>
            </w:r>
            <w:r>
              <w:rPr>
                <w:rFonts w:hint="eastAsia" w:ascii="宋体" w:hAnsi="宋体" w:cs="宋体"/>
                <w:sz w:val="21"/>
                <w:szCs w:val="21"/>
                <w:lang w:val="en-US" w:eastAsia="zh-CN"/>
              </w:rPr>
              <w:t>3</w:t>
            </w:r>
            <w:r>
              <w:rPr>
                <w:rFonts w:hint="eastAsia" w:ascii="宋体" w:hAnsi="宋体" w:eastAsia="宋体" w:cs="宋体"/>
                <w:sz w:val="21"/>
                <w:szCs w:val="21"/>
              </w:rPr>
              <w:t xml:space="preserve">）教师可在移动端有序的发布签到、问卷、直播、同步课堂、作业、考试、在线课堂、分组讨论9种教学活动，可实现互动内容课堂发放并复用。                </w:t>
            </w:r>
          </w:p>
          <w:p w14:paraId="2C8336AB">
            <w:pPr>
              <w:keepNext w:val="0"/>
              <w:keepLines w:val="0"/>
              <w:widowControl/>
              <w:suppressLineNumbers w:val="0"/>
              <w:spacing w:line="360" w:lineRule="exact"/>
              <w:jc w:val="left"/>
              <w:textAlignment w:val="center"/>
              <w:rPr>
                <w:rFonts w:hint="default"/>
                <w:lang w:val="en-US" w:eastAsia="zh-CN"/>
              </w:rPr>
            </w:pPr>
            <w:r>
              <w:rPr>
                <w:rFonts w:hint="eastAsia" w:ascii="宋体" w:hAnsi="宋体" w:eastAsia="宋体" w:cs="宋体"/>
                <w:sz w:val="21"/>
                <w:szCs w:val="21"/>
              </w:rPr>
              <w:t>▲（</w:t>
            </w:r>
            <w:r>
              <w:rPr>
                <w:rFonts w:hint="eastAsia" w:ascii="宋体" w:hAnsi="宋体" w:cs="宋体"/>
                <w:sz w:val="21"/>
                <w:szCs w:val="21"/>
                <w:lang w:val="en-US" w:eastAsia="zh-CN"/>
              </w:rPr>
              <w:t>4</w:t>
            </w:r>
            <w:r>
              <w:rPr>
                <w:rFonts w:hint="eastAsia" w:ascii="宋体" w:hAnsi="宋体" w:eastAsia="宋体" w:cs="宋体"/>
                <w:sz w:val="21"/>
                <w:szCs w:val="21"/>
              </w:rPr>
              <w:t>）学生通过移动端进行在线课程的学习、作业、考试、讨论、答疑5种操作，支持闯关模式学习，支持视频防拖拽、防窗口切换、防跳集学习监控。</w:t>
            </w:r>
          </w:p>
          <w:p w14:paraId="3C05F293">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2、课程知识图谱框架设计</w:t>
            </w:r>
          </w:p>
          <w:p w14:paraId="75B5FAE7">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（1）支持搭建知识图谱、问题图谱、目标图谱三层图谱框架，知识图谱模式支持大纲模式、思维导图模式、图谱模式3种形态。</w:t>
            </w:r>
          </w:p>
          <w:p w14:paraId="7A02EE7A">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目标图谱：支持基于专业培养方案，将课程的能力目标与毕业要求关联，支持设置课程目标并与知识点关联，每门课程设定清晰的课程目标，形成知识点-课程目标-毕业要求关联体系，形成能力画像，包含能力名称、能力详情、关联问题、关联主题、关联知识点等。</w:t>
            </w:r>
          </w:p>
          <w:p w14:paraId="212BC324">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问题图谱：支持指向高阶思维与能力提升的问题图谱创建，从高阶目标出发，通过基本问题、组合问题和疑难问题的设置，通过问题间的逻辑关系，将三层问题体系相关联，通过建设完整的问题体系及关联的问题描述、问题标签，关联知识点，形成基于问题的学习路径，引导学生从知识吸收到应用创造的能力提升。</w:t>
            </w:r>
          </w:p>
          <w:p w14:paraId="1EA74245">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4）知识图谱：支持设置课程里的全部知识点及其属性、知识点之间的关联关系，知识点需要覆盖整门课程理论知识体系，用知识点掌握率考察目标达成度。支持通过大纲视图、思维导图视图、图谱视图3种形式呈现知识图谱。</w:t>
            </w:r>
          </w:p>
          <w:p w14:paraId="28C79FE4">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3、知识点梳理</w:t>
            </w:r>
          </w:p>
          <w:p w14:paraId="19AF4D45">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知识点是知识图谱的基本构成单位，是教学活动中传递教学信息的基本单元。知识图谱的梳理要服务于实际的教学活动，要符合教师的教学思路；知识图谱要符合揭示课程内在的逻辑结构。</w:t>
            </w:r>
          </w:p>
          <w:p w14:paraId="71E7B3EE">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（1）知识点内容和数量确定</w:t>
            </w:r>
          </w:p>
          <w:p w14:paraId="31F838AD">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支持根据课程教学目标和教学形式的要求设计和提取知识点，有相对完整的内容和教学设计，能组成适于教学的基本单元；支持结合学校定位、专业与课程目标，在符合课程统一标准的前提下，对重构后的课程内容拆分知识点，并根据课程特点和教学要求调整知识点的颗粒度，在原有课程基础上2年内可免费升级课程增加知识点数量。</w:t>
            </w:r>
          </w:p>
          <w:p w14:paraId="5DC11B2C">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（2）知识点的命名规范</w:t>
            </w:r>
          </w:p>
          <w:p w14:paraId="077776BD">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支持对知识点进行准确命名。知识点名称要具有具体含义，知识点的命名要标准化、术语化，能够合理概括教学内容，知识点不能太琐碎，一般是词汇。</w:t>
            </w:r>
          </w:p>
          <w:p w14:paraId="6F785A53">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（3）知识点的类别标注</w:t>
            </w:r>
          </w:p>
          <w:p w14:paraId="42A15DED">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支持对知识点的类别进行以下标注：①事实性知识②概念性知识③程序性知识④元认知知识。</w:t>
            </w:r>
          </w:p>
          <w:p w14:paraId="70D27E5B">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（4）知识点的认知维度设定</w:t>
            </w:r>
          </w:p>
          <w:p w14:paraId="2428BBC2">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在认知领域中，教学的主要目的和任务就是使学生掌握知识，形成运用知识进行理性的、系统思维的能力。在知识图谱课程中，需要支持对每个知识点的认知维度作出明确标注，制定双向细目表，使教学更精准。知识点的教学目标设定需根据布鲁姆的教学目标结合本校教师、课程和学生特点设定、标注，应包含记忆、理解、应用、分析、评价、创造六个维度，并支持基于认知维度查看学生学习画像。</w:t>
            </w:r>
          </w:p>
          <w:p w14:paraId="47C97827">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二、知识图谱创建和管理</w:t>
            </w:r>
          </w:p>
          <w:p w14:paraId="0087FC91">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1、知识图谱框架管理</w:t>
            </w:r>
          </w:p>
          <w:p w14:paraId="5BA28AE3">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（1）支持建立以学校的教务课程-知识点为体系的知识点架构进行后台知识图谱框架管理；</w:t>
            </w:r>
          </w:p>
          <w:p w14:paraId="342373C4">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（2）支持对教务课程的课程类别、课程性质进行增删改查管理；</w:t>
            </w:r>
          </w:p>
          <w:p w14:paraId="3AB7EEEF">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（3）支持按照学校不同专业关联不同的课程，生成学科知识图谱；</w:t>
            </w:r>
          </w:p>
          <w:p w14:paraId="5666AC35">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（4）支持为网络课程和教务课程建立独立的知识图谱，便于统一管理。</w:t>
            </w:r>
          </w:p>
          <w:p w14:paraId="69AD65B0">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2、课程知识图谱创建</w:t>
            </w:r>
          </w:p>
          <w:p w14:paraId="44F1EC4B">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（1）支持知识点多层级架构建立，生成子父级知识点关系；</w:t>
            </w:r>
          </w:p>
          <w:p w14:paraId="692181F8">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2）支持手动添加、批量导入等方式构建知识图谱；批量导入需支持填写知识点名称、标签信息、认知维度、分类属性、教学目标、知识点说明等信息数据；手动编辑需支持单个或批量修改知识点属性编辑，可批量或单独对当前知识点进行移动。</w:t>
            </w:r>
          </w:p>
          <w:p w14:paraId="5107D6EC">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（3）支持智能导入，用户上传课程大纲、教材等，系统智能识别构建生成知识图谱；</w:t>
            </w:r>
          </w:p>
          <w:p w14:paraId="7F99E78D">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（4）支持本地导入xmind格式的思维导图文件，自动读取文件数据，生成课程知识图谱，并能够导出xmind格式文件。</w:t>
            </w:r>
          </w:p>
          <w:p w14:paraId="6D92DC97">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（5）支持教务课程和网络课程知识图谱互相同步调用；</w:t>
            </w:r>
          </w:p>
          <w:p w14:paraId="4E34D268">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▲（6）支持课程章节一件转化生成知识图谱，并同时进行资源关联。</w:t>
            </w:r>
          </w:p>
          <w:p w14:paraId="46300CD3">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（7）创建图谱支持同步其他课程图谱，支持全量同步或者部分选择同步。</w:t>
            </w:r>
          </w:p>
          <w:p w14:paraId="7BC6C3D7">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(8)支持教师根据课程属性设定是否显示课程中心点；</w:t>
            </w:r>
          </w:p>
          <w:p w14:paraId="4E201283">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(9)知识图谱知识点支持说明添加，可添加富文本编辑框、公式编辑等富媒体文本；</w:t>
            </w:r>
          </w:p>
          <w:p w14:paraId="33237171">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▲(10)支持与教学平台打通，可通过教学平台现有课程章节选择生成</w:t>
            </w:r>
          </w:p>
          <w:p w14:paraId="1DF2D551">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▲(11)支持知识图谱自定义编辑功能，系统提供至少8种图谱形态，用户可根据课程性质选择合适的图谱形态进行编辑；章节图谱</w:t>
            </w:r>
          </w:p>
          <w:p w14:paraId="027F5580">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▲(12)支持知识图谱自定义颜色设定，可根据具体要求进行图谱知识点颜色的设定；同时支持图谱知识点自定义文字颜色及大小设置。</w:t>
            </w:r>
          </w:p>
          <w:p w14:paraId="7CEB2F55">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(13)具备批量编辑图谱知识点功能，可实现批量对知识图谱知识点进行编辑修改；大纲模式下可实现对知识点进行批量全选设置；</w:t>
            </w:r>
          </w:p>
          <w:p w14:paraId="184259BE">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(14)具备任意拖动功能，可实现对知识图谱知识点的单个节点进行拖动，也可实现对整个知识图谱集合进行拖动</w:t>
            </w:r>
          </w:p>
          <w:p w14:paraId="6906AA57">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▲(15)具备知识图谱门户系统，能够提供对应的知识图谱门户模板，可展示课程介绍、知识图谱、知识关系、目标图谱、问题图谱及知识图谱相关统计功能，能够与教学平台互通互联；</w:t>
            </w:r>
          </w:p>
          <w:p w14:paraId="79576D6D">
            <w:pPr>
              <w:keepNext w:val="0"/>
              <w:keepLines w:val="0"/>
              <w:widowControl/>
              <w:suppressLineNumbers w:val="0"/>
              <w:spacing w:line="360" w:lineRule="exact"/>
              <w:jc w:val="left"/>
              <w:textAlignment w:val="center"/>
              <w:rPr>
                <w:rFonts w:hint="eastAsia"/>
                <w:lang w:val="en-US" w:eastAsia="zh-CN"/>
              </w:rPr>
            </w:pPr>
            <w:r>
              <w:rPr>
                <w:rFonts w:hint="eastAsia" w:asciiTheme="minorEastAsia" w:hAnsiTheme="minorEastAsia" w:eastAsiaTheme="minorEastAsia" w:cstheme="minorEastAsia"/>
                <w:i w:val="0"/>
                <w:iCs w:val="0"/>
                <w:color w:val="000000"/>
                <w:kern w:val="0"/>
                <w:sz w:val="21"/>
                <w:szCs w:val="21"/>
                <w:u w:val="none"/>
                <w:lang w:val="en-US" w:eastAsia="zh-CN" w:bidi="ar"/>
              </w:rPr>
              <w:t>（16）支持对接公共慕课平台，支持按期次继承知识图谱功能。</w:t>
            </w:r>
          </w:p>
          <w:p w14:paraId="5410430C">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3、课程知识图谱管理</w:t>
            </w:r>
          </w:p>
          <w:p w14:paraId="5697B05F">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（1）支持知识点之间进行前置关系、后置关系、关联关系的设置；</w:t>
            </w:r>
          </w:p>
          <w:p w14:paraId="708255F3">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（2）支持关联关系自定义，可进行添加描述并显示在图谱页面；</w:t>
            </w:r>
          </w:p>
          <w:p w14:paraId="4AD7A2BD">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（3）支持给知识点打标签，自定义标签内容，支持同一个支持点标记多个标签；</w:t>
            </w:r>
          </w:p>
          <w:p w14:paraId="5BE4781E">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（4）支持引用后台教务课程的知识图谱先进行审核，审核通过才允许引用，并记录引用次数；</w:t>
            </w:r>
          </w:p>
          <w:p w14:paraId="2B6FE98A">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（5）支持教师调整知识点在课程空间菜单栏的显示顺序；</w:t>
            </w:r>
          </w:p>
          <w:p w14:paraId="6699A513">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（6）跨课知识点支持用户通过点击实现一键跳转。</w:t>
            </w:r>
          </w:p>
          <w:p w14:paraId="62CBD7E9">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（7）支持点击知识点后，其父级知识点节点高亮显示。</w:t>
            </w:r>
          </w:p>
          <w:p w14:paraId="579626C7">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（8）支持对已删除知识点资源的实时更新。</w:t>
            </w:r>
          </w:p>
          <w:p w14:paraId="2D5656FA">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（9）具备附加标签功能，能够实现知识点的分类和标识，支持知识点设定重点、难点以及考点等标签，同时支持用户自定义标签名称。</w:t>
            </w:r>
          </w:p>
          <w:p w14:paraId="65E3A7D4">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（10）支持知识点被赋予多种分类属性，包括事实性、概念性、程序性、元认知等。</w:t>
            </w:r>
          </w:p>
          <w:p w14:paraId="0F24A40B">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4、课程知识图谱展示</w:t>
            </w:r>
          </w:p>
          <w:p w14:paraId="44F756FB">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（1）系统支持根据知识树的关联关系，自动生成知识图谱；并在图谱页面以连线节点方式进行展示；</w:t>
            </w:r>
          </w:p>
          <w:p w14:paraId="10A40EA7">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（2）支持按照知识点的关系属性（父子、关联、前后置关系）联动筛选；</w:t>
            </w:r>
          </w:p>
          <w:p w14:paraId="2AE0D2AF">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（3）支持按照知识点和标签两个维度进行知识点的筛选查看；</w:t>
            </w:r>
          </w:p>
          <w:p w14:paraId="0A6AFC1B">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（4）支持教师端显示知识点统计卡片，点击对应知识点可以查看知识图谱建设情况以及学生学习情况；</w:t>
            </w:r>
          </w:p>
          <w:p w14:paraId="798EC27D">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（5）支持智能生成学科/专业知识图谱，直观展示课程的点以及跨课程的知识点相关关系帮助交叉学科以及整合课程的发现与规划；</w:t>
            </w:r>
          </w:p>
          <w:p w14:paraId="412F492B">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（6）支持知识图谱的显示展开收起功能，默认显示父级知识点，点击显示子级知识点；</w:t>
            </w:r>
          </w:p>
          <w:p w14:paraId="5CDE8755">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（7）教师端在图谱上支持显示所有知识点的综合统计情况卡片；</w:t>
            </w:r>
          </w:p>
          <w:p w14:paraId="34BF3A9B">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（8）持显示教师端自定义图谱样式，并进行配色方案切换展示。</w:t>
            </w:r>
          </w:p>
          <w:p w14:paraId="7856CA0E">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（9）具备层级筛选功能，支持用户通过层级筛选查看相关知识点，方便用户对支持点的查看；</w:t>
            </w:r>
          </w:p>
          <w:p w14:paraId="284A9C5B">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（10）支持通过标签、层级、认知维度、分类等多维度知识属性筛选知识图谱进行展示，通知支持是否显示管理关系；</w:t>
            </w:r>
          </w:p>
          <w:p w14:paraId="50235D3E">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（11）具备图谱模式导出功能，支持导出当前图谱显示结果，也可通过筛选检索后导出对应结果页面；</w:t>
            </w:r>
          </w:p>
          <w:p w14:paraId="6E3B76B6">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12）支持思维导图模式展示图谱内容，支持切换不同的结构形式查看以及检索知识点快速查找；同时思维导图支持编辑模式，可进行操作的回退前进，知识点的增删改，以及属性编辑；支持教师和学生在思维导图模式下查看知识点概览卡片，包括知识概况、关联资源、关联试题、平均完成率、平均掌握率以及知识点分析等教学统计数据查看；</w:t>
            </w:r>
          </w:p>
          <w:p w14:paraId="570BFA6D">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（13）支持大纲模式展示图谱内容，支持添加子级知识点，可以进行知识点关系的管理，支持编辑标签属性，支持以Excel形式输出图谱内容；</w:t>
            </w:r>
          </w:p>
          <w:p w14:paraId="46AFEB4B">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（14）图谱模式支持集合显示标识，支持用户自定义集合标识。</w:t>
            </w:r>
          </w:p>
          <w:p w14:paraId="69CD8621">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15）问题图谱模块，支持教师进行问题图谱建设（支持自定义名称及描述），添加问题卡片，同一层级的卡片支持拖动移动，拖动连线串联及删除连接等快捷操作，同时可进行标签以及知识点的关联关系建立；支持查看此问题关联的知识点小图谱，基于问题支线进行知识串联，能更好的进行同一问题场景下的知识学习。支持用户通过模板编辑问题图谱数据，以及导出线上的问题图谱数据。</w:t>
            </w:r>
          </w:p>
          <w:p w14:paraId="7C1EEBBF">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16）目标图谱模块，支持后台编辑的课程目标中选取所需的课程目标进行添加，将目标与知识点关联，便于用户以成果导向进行学习。课程达成度、课程目标达成度、课程目标关联知识点个数，统计数据可视化，便于用户快捷查看学习进程。</w:t>
            </w:r>
          </w:p>
          <w:p w14:paraId="7C341FEF">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（17）课程知识图谱门户支持自定义显隐控制，可对课程体系、知识图谱、知识关系等进行自定义显隐设置。</w:t>
            </w:r>
          </w:p>
          <w:p w14:paraId="283DE572">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（18）知识点详情页，支持章节、课程资料、试题等资料的预览；</w:t>
            </w:r>
          </w:p>
          <w:p w14:paraId="2603F204">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（19）支持问题图谱开启探索模式，支持问题图谱讨论区创建话题。</w:t>
            </w:r>
          </w:p>
          <w:p w14:paraId="47C53B32">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（20）提供多种图谱展示形式，包括导航模式、全局模式等，以适应不同用户对信息获取深度和广度的需求。</w:t>
            </w:r>
          </w:p>
          <w:p w14:paraId="1C3A2F72">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三、知识图谱的应用</w:t>
            </w:r>
          </w:p>
          <w:p w14:paraId="38A942DC">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1、资源管理</w:t>
            </w:r>
          </w:p>
          <w:p w14:paraId="7C7D2126">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（1）支持批量对课程资料标记知识点；</w:t>
            </w:r>
          </w:p>
          <w:p w14:paraId="4F6D5C57">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（2）支持按知识点上传资源，并查看知识点关联资源数量，方便教师按知识点管理资源；</w:t>
            </w:r>
          </w:p>
          <w:p w14:paraId="5B3E867B">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（3）知识点卡片需具备资料添加功能，可通过添加资料关联建设知识点下相关课程资料及其他相关资源。</w:t>
            </w:r>
          </w:p>
          <w:p w14:paraId="406B8CFE">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2、题库管理</w:t>
            </w:r>
          </w:p>
          <w:p w14:paraId="0E862B74">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（1）支持多种题型的创建管理，包括单选、多选、填空、判断、简答、名词解析、论述、计算、分录、连线、排序、完形填空、阅读理解、口语、听力等常见题型；</w:t>
            </w:r>
          </w:p>
          <w:p w14:paraId="65D617F5">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（2）支持在创建或编辑题目时标记每道题对应的知识点标签，并支持按知识点筛选管理题目；</w:t>
            </w:r>
          </w:p>
          <w:p w14:paraId="593EA53B">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（3）支持按模板批量导入题目时导入题目知识点；</w:t>
            </w:r>
          </w:p>
          <w:p w14:paraId="375B498C">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（4）支持批量编辑题目关联知识点；</w:t>
            </w:r>
          </w:p>
          <w:p w14:paraId="3A69FBC4">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（5）支持错题显示解析以及相关知识点并支持点击跳转知识点学习页面进行自适应学习；</w:t>
            </w:r>
          </w:p>
          <w:p w14:paraId="3DC74754">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（6）题目关联知识点操作时系统支持智能推荐知识点，便于教师快速进行关联操作；</w:t>
            </w:r>
          </w:p>
          <w:p w14:paraId="6A7E7B64">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（7）支持通过知识卡片直接添加当前知识点相关题目。</w:t>
            </w:r>
          </w:p>
          <w:p w14:paraId="5AF5DA62">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3、作业管理</w:t>
            </w:r>
          </w:p>
          <w:p w14:paraId="77443242">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支持创建作业，添加题目打知识点标签，也支持从题库抽题按知识点抽题，组建带有知识点的作业发放给学生作答。</w:t>
            </w:r>
          </w:p>
          <w:p w14:paraId="16CFA985">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4、考试管理</w:t>
            </w:r>
          </w:p>
          <w:p w14:paraId="15206A70">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需支持手动组建考试试卷和智能组卷可以按知识点抽题，组建带有知识点的试卷发放给学生考试。</w:t>
            </w:r>
          </w:p>
          <w:p w14:paraId="01D84181">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5、学生端知识点学习</w:t>
            </w:r>
          </w:p>
          <w:p w14:paraId="6646B69E">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(1)支持学生查看课程知识图谱，并查看每个知识点的学习进度情况；</w:t>
            </w:r>
          </w:p>
          <w:p w14:paraId="58F50F7E">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(2)支持学生按知识点进行课程任务学习，观看课程视频，阅读课程资料等；</w:t>
            </w:r>
          </w:p>
          <w:p w14:paraId="2F7A2484">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(3)支持学生提交作业、考试，查看自己作答作业、考试题目的知识点掌握情况，并查看知识点推荐资源，巩固学习；</w:t>
            </w:r>
          </w:p>
          <w:p w14:paraId="03041C9F">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(4)支持学生按知识点从题库或错题本抽题，逐题自测。</w:t>
            </w:r>
          </w:p>
          <w:p w14:paraId="14F6E350">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(5)支持学生自测时可以设置抽题范围，仅抽当前知识点以及前置知识点的题，避免抽到未开始学习的知识点试题；</w:t>
            </w:r>
          </w:p>
          <w:p w14:paraId="450A2A17">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(6)图谱页面支持多维度筛选以及配色方案的切换；便于更直观的查看各个知识点不同维度的学习情况。</w:t>
            </w:r>
          </w:p>
          <w:p w14:paraId="23CEC968">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(7)学生图谱界面具备标准模式和导航模式，学生可选择具体的模式开展图谱学习。</w:t>
            </w:r>
          </w:p>
          <w:p w14:paraId="163CC2AD">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(8)学生图谱界面支持学生通过多维度检索知识点，包括标签、层级、认知维度、分类、及具体知识点的内容的检索。</w:t>
            </w:r>
          </w:p>
          <w:p w14:paraId="1666B1FF">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（9）学生图谱界面知识点详情页面支持url、笔记、文档等类型资料预览。</w:t>
            </w:r>
          </w:p>
          <w:p w14:paraId="7E1D4E43">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（10）通过知识图谱的形式，用颜色区分来展示知识点的完成度和掌握度，让数据的呈现更加生动和直观。</w:t>
            </w:r>
          </w:p>
          <w:p w14:paraId="1E5F86D0">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四、知识图谱统计与分析</w:t>
            </w:r>
          </w:p>
          <w:p w14:paraId="5DF0FD1F">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1、教师端知识图谱统计</w:t>
            </w:r>
          </w:p>
          <w:p w14:paraId="1BFF2B2B">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（1）教师端具备统计卡片功能，可通过卡片直接进入图谱统计分析，统计卡片需支持多维度概况数据统计及详情统计查看。</w:t>
            </w:r>
          </w:p>
          <w:p w14:paraId="39AADBC2">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（2）支持教师查看班级整体知识点分析统计，查看知识点平均完成率、平均掌握率、完成率分布和掌握率分布等；</w:t>
            </w:r>
          </w:p>
          <w:p w14:paraId="339B8B1E">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（3）支持按知识点查看每个知识点的关联学习资源数、平均完成率、平均掌握率、课程资料数、课程资料人均阅读情况等；</w:t>
            </w:r>
          </w:p>
          <w:p w14:paraId="2B70BE3C">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（4）支持查看班级下每个学生的知识点平均完成情况、平均掌握情况、课程资料阅读情况等；</w:t>
            </w:r>
          </w:p>
          <w:p w14:paraId="1413A0FA">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（5）支持查看某一位学生的每个知识点的详情统计，包括每个知识点的完成情况、掌握情况、课程资料阅读情况等；</w:t>
            </w:r>
          </w:p>
          <w:p w14:paraId="1F97B143">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(6)支持自定义变量进行统计，系统自动输出图谱或散点图；</w:t>
            </w:r>
          </w:p>
          <w:p w14:paraId="54928322">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(7)支持单位管理员查看课程图谱建设情况，包括知识点的数量及单位下开通知识图谱情况统计。</w:t>
            </w:r>
          </w:p>
          <w:p w14:paraId="419F781E">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2、学生端知识图谱统计</w:t>
            </w:r>
          </w:p>
          <w:p w14:paraId="01F03EA7">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（1）支持学生查看本人的知识点统计分析，包括每个知识点的完成情况、掌握情况、课程资料阅读情况等；</w:t>
            </w:r>
          </w:p>
          <w:p w14:paraId="1543FC5B">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（2）支持学生查看自己单个知识点的统计分析详情和推荐资源，包括此知识点的完成情况、掌握情况、知识点关联的学习任务完成详情等；</w:t>
            </w:r>
          </w:p>
          <w:p w14:paraId="32D1C68E">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3、知识图谱智能路径规划与资源推荐</w:t>
            </w:r>
          </w:p>
          <w:p w14:paraId="446505AF">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（1）支持学生查看基于知识点的智能学习路径，系统根据学生知识点掌握情况，智能规划知识点学习路径，学生可以按学习路径进行知识点的学习和巩固。</w:t>
            </w:r>
          </w:p>
          <w:p w14:paraId="3F771DA8">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（2）支持按照知识点，系统智能推荐拓展资源给学生学习；</w:t>
            </w:r>
          </w:p>
          <w:p w14:paraId="047B515B">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（3）支持推荐课内资源（教师关联的资源）校内平台资源（专业资源库，便于学校平台的资源聚合），提供图书、期刊、报纸、视频资源，并支持一键添加关联。</w:t>
            </w:r>
          </w:p>
          <w:p w14:paraId="2E485CDD">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五、思政知识图谱</w:t>
            </w:r>
          </w:p>
          <w:p w14:paraId="5DAD3BD1">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1、支持自动根据现有的图谱信息生成思政图谱的功能。</w:t>
            </w:r>
          </w:p>
          <w:p w14:paraId="39AB5B4D">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2.支持将标签为“课程思政”的知识点以花苞形式呈现，以视觉突出其在课程中的核心地位；</w:t>
            </w:r>
          </w:p>
          <w:p w14:paraId="7190D902">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3、支持提供关键字精确搜索和模糊匹配两种模式，检索结果聚焦于与目标节点相关的逻辑联系，增强搜索的针对性；</w:t>
            </w:r>
          </w:p>
          <w:p w14:paraId="21EFD676">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4、支持搜索功能覆盖知识点、分类和标签，实现全面性，满足用户不同维度的搜索需求；</w:t>
            </w:r>
          </w:p>
          <w:p w14:paraId="4E0A9E18">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5、支持通过点击操作，可深入分类卡片获取详细信息，或直接跳转至微课进行学习，实现知识获取的快速通道。</w:t>
            </w:r>
          </w:p>
          <w:p w14:paraId="76B9CA1E">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六、问题图谱</w:t>
            </w:r>
          </w:p>
          <w:p w14:paraId="79277799">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1、问题图谱-教师端</w:t>
            </w:r>
          </w:p>
          <w:p w14:paraId="22AF757E">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(1）系统提供对疑难、组合及基本问题的定义能力，允许用户添加问题详情及其与知识点的关联；</w:t>
            </w:r>
          </w:p>
          <w:p w14:paraId="12F08384">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(2)用户可根据教学需求，自定义栏目标题和描述，以适应多样化的教学情境；</w:t>
            </w:r>
          </w:p>
          <w:p w14:paraId="704FA748">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(3)支持通过图谱形式展现问题与知识点的关联，使用户能够直观理解知识间的联系；</w:t>
            </w:r>
          </w:p>
          <w:p w14:paraId="6F848E59">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(4)支持用户对栏目中节点的名称、描述、标签和知识点进行修改，保持内容的时效性和准确性；</w:t>
            </w:r>
          </w:p>
          <w:p w14:paraId="673027F2">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(5)提供两种子级问题关联方式，包括层级连线和板块关联功能，以展示问题间的层级结构；</w:t>
            </w:r>
          </w:p>
          <w:p w14:paraId="2ABA0E9D">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(6)支持对问题板块的删除和批量删除，提升问题管理的效；</w:t>
            </w:r>
          </w:p>
          <w:p w14:paraId="621C67D0">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(7)支持批量导入问题数据和一键导出问题图谱数据，简化教学资源的准备工作；</w:t>
            </w:r>
          </w:p>
          <w:p w14:paraId="4934DCAA">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(8)提供一键展开或收起问题层级连线的功能，便于用户查看问题结构；</w:t>
            </w:r>
          </w:p>
          <w:p w14:paraId="030233C4">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（9）支持开启探索模式，模拟学生学习路径，通过问题选择和知识点关联，促进学生的深入思考；</w:t>
            </w:r>
          </w:p>
          <w:p w14:paraId="5F798BF9">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（10）在探索模式中，用户被引导将核心问题与子问题连接，形成知识网络，并通过提交与标准答案对比，实现自我评估；</w:t>
            </w:r>
          </w:p>
          <w:p w14:paraId="657921D9">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（11）系统支持用户在问题图谱讨论区发起新话题，激发学生参与讨论，通过交流深化理解，促进知识共享。</w:t>
            </w:r>
          </w:p>
          <w:p w14:paraId="5C17309D">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2、问题图谱-学生端</w:t>
            </w:r>
          </w:p>
          <w:p w14:paraId="723FD725">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（1）支持用户识别并连接主线问题与子级问题，构建问题之间的层级关系，加深对问题网络的理解；</w:t>
            </w:r>
          </w:p>
          <w:p w14:paraId="16C5B44B">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（2）用户完成问题解答后，可以提交答案获得反馈，系统提供与标准答案的对比，辅助学生发现差异，掌握正确解题方法；</w:t>
            </w:r>
          </w:p>
          <w:p w14:paraId="6D6D4381">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（3）用户可在讨论区发起新话题，分享个人见解和疑问，促进知识的交流与共享；</w:t>
            </w:r>
          </w:p>
          <w:p w14:paraId="7F6DFD19">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（4）支持用户对讨论区中的话题进行点赞和回复，增强社区的参与感和互动性，建立积极的学习氛围。</w:t>
            </w:r>
          </w:p>
          <w:p w14:paraId="4EEABBCC">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七、目标图谱</w:t>
            </w:r>
          </w:p>
          <w:p w14:paraId="3A14D8D0">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1、目标图谱-教师端</w:t>
            </w:r>
          </w:p>
          <w:p w14:paraId="1882C2FD">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(1)系统允许根据不同班级特点定制课程目标，以满足特定教学需求；</w:t>
            </w:r>
          </w:p>
          <w:p w14:paraId="60316259">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(2)课程目标标签系统支持为课程目标添加标签，包括自定义选项，便于目标的分类和识别；</w:t>
            </w:r>
          </w:p>
          <w:p w14:paraId="2002E53E">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(3)支持对课程目标进行详细说明，以确保目标清晰明确；</w:t>
            </w:r>
          </w:p>
          <w:p w14:paraId="14A1C0EB">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(4)支持对课程目标名称、课程目标标签、描述进行修改，保持课程内容的准确性和时效性；</w:t>
            </w:r>
          </w:p>
          <w:p w14:paraId="2E59C621">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(5)支持检索课程目标标签以及课程目标名称，使用户能够快速找到特定目标；</w:t>
            </w:r>
          </w:p>
          <w:p w14:paraId="75798652">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(6)支持课程目标与知识点进行关联，以展示目标与教学内容的直接联系；</w:t>
            </w:r>
          </w:p>
          <w:p w14:paraId="5686AFEF">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(7)支持以柱状图展示课程目标关联知识点的个数，提供直观的统计信息；</w:t>
            </w:r>
          </w:p>
          <w:p w14:paraId="61EEB40B">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(8)支持以列表形式展示课程目标总数、课程目标名称、课程目标说明、课程目标标签以及所关联的知识点个数，方便用户快速浏览和了解；</w:t>
            </w:r>
          </w:p>
          <w:p w14:paraId="56DBAFDE">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(9)支持以图谱形式展示每个课程目标所关联的知识点情况，增强信息的可视化效果；</w:t>
            </w:r>
          </w:p>
          <w:p w14:paraId="6EAE97EB">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(10)提供一键同步功能，允许快速复制特定班级的课程目标和知识点关联，提高教学管理的效率。</w:t>
            </w:r>
          </w:p>
          <w:p w14:paraId="72FCA013">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2、目标图谱-学生端</w:t>
            </w:r>
          </w:p>
          <w:p w14:paraId="4C138486">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(1）支持通过柱状图形式直观展示课程目标与知识点的关联数量，提供清晰的统计视角；</w:t>
            </w:r>
          </w:p>
          <w:p w14:paraId="7F09356E">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(2)支持以列表形式综合呈现课程目标的关键信息，包括总数、名称、说明、标签及知识点关联数，便于用户快速把握课程结构；</w:t>
            </w:r>
          </w:p>
          <w:p w14:paraId="64B98B24">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(3)支持利用图谱形式展现课程目标与知识点之间的关联，增强信息的视觉呈现和认知深度。</w:t>
            </w:r>
          </w:p>
          <w:p w14:paraId="783723F9">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八、大纲模式</w:t>
            </w:r>
          </w:p>
          <w:p w14:paraId="2430AAEA">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1、支持以清晰的列表形式呈现分类与知识点之间的层级架构，体现它们之间的逻辑和组织关系；</w:t>
            </w:r>
          </w:p>
          <w:p w14:paraId="014531A5">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2、利用标签系统对知识点和分类进行属性区分和标记，增强用户识别和分类的能力；</w:t>
            </w:r>
          </w:p>
          <w:p w14:paraId="137D7012">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3、提供功能以Excel形式输出分类和知识点的层级结构，包括节点间的前后关联、标签、分类属性、教学目标和节点说明，以便于记录和分析。</w:t>
            </w:r>
          </w:p>
          <w:p w14:paraId="2B25C276">
            <w:pPr>
              <w:keepNext w:val="0"/>
              <w:keepLines w:val="0"/>
              <w:widowControl/>
              <w:suppressLineNumbers w:val="0"/>
              <w:spacing w:line="360" w:lineRule="exact"/>
              <w:jc w:val="left"/>
              <w:textAlignment w:val="center"/>
              <w:rPr>
                <w:rFonts w:hint="eastAsia" w:asciiTheme="minorEastAsia" w:hAnsiTheme="minorEastAsia" w:eastAsiaTheme="minorEastAsia" w:cstheme="minorEastAsia"/>
                <w:i w:val="0"/>
                <w:iCs w:val="0"/>
                <w:color w:val="auto"/>
                <w:kern w:val="0"/>
                <w:sz w:val="21"/>
                <w:szCs w:val="21"/>
                <w:u w:val="none"/>
                <w:lang w:val="en-US" w:eastAsia="zh-CN" w:bidi="ar"/>
              </w:rPr>
            </w:pPr>
            <w:r>
              <w:rPr>
                <w:rFonts w:hint="eastAsia" w:asciiTheme="minorEastAsia" w:hAnsiTheme="minorEastAsia" w:eastAsiaTheme="minorEastAsia" w:cstheme="minorEastAsia"/>
                <w:i w:val="0"/>
                <w:iCs w:val="0"/>
                <w:color w:val="auto"/>
                <w:kern w:val="0"/>
                <w:sz w:val="21"/>
                <w:szCs w:val="21"/>
                <w:u w:val="none"/>
                <w:lang w:val="en-US" w:eastAsia="zh-CN" w:bidi="ar"/>
              </w:rPr>
              <w:t>八、数字人速课平台</w:t>
            </w:r>
          </w:p>
          <w:p w14:paraId="42402F6D">
            <w:pPr>
              <w:pStyle w:val="8"/>
              <w:rPr>
                <w:rFonts w:hint="default"/>
                <w:lang w:val="en-US" w:eastAsia="zh-CN"/>
              </w:rPr>
            </w:pPr>
          </w:p>
          <w:p w14:paraId="72571025">
            <w:pPr>
              <w:keepNext w:val="0"/>
              <w:keepLines w:val="0"/>
              <w:widowControl/>
              <w:suppressLineNumbers w:val="0"/>
              <w:spacing w:line="360" w:lineRule="exact"/>
              <w:jc w:val="left"/>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数字人构建与管理</w:t>
            </w:r>
          </w:p>
          <w:p w14:paraId="646D2603">
            <w:pPr>
              <w:keepNext w:val="0"/>
              <w:keepLines w:val="0"/>
              <w:widowControl/>
              <w:suppressLineNumbers w:val="0"/>
              <w:spacing w:line="360" w:lineRule="exact"/>
              <w:jc w:val="left"/>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数字人人像构建</w:t>
            </w:r>
          </w:p>
          <w:p w14:paraId="5C850579">
            <w:pPr>
              <w:keepNext w:val="0"/>
              <w:keepLines w:val="0"/>
              <w:widowControl/>
              <w:suppressLineNumbers w:val="0"/>
              <w:spacing w:line="360" w:lineRule="exact"/>
              <w:jc w:val="left"/>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支持公用人像库自选；</w:t>
            </w:r>
          </w:p>
          <w:p w14:paraId="58B2A1B2">
            <w:pPr>
              <w:keepNext w:val="0"/>
              <w:keepLines w:val="0"/>
              <w:widowControl/>
              <w:suppressLineNumbers w:val="0"/>
              <w:spacing w:line="360" w:lineRule="exact"/>
              <w:jc w:val="left"/>
              <w:textAlignment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）支持真人</w:t>
            </w:r>
            <w:r>
              <w:rPr>
                <w:rFonts w:hint="eastAsia" w:ascii="宋体" w:hAnsi="宋体" w:eastAsia="宋体" w:cs="宋体"/>
                <w:color w:val="auto"/>
                <w:sz w:val="21"/>
                <w:szCs w:val="21"/>
                <w:highlight w:val="none"/>
                <w:lang w:eastAsia="zh-CN"/>
              </w:rPr>
              <w:t>形象</w:t>
            </w:r>
            <w:r>
              <w:rPr>
                <w:rFonts w:hint="eastAsia" w:ascii="宋体" w:hAnsi="宋体" w:eastAsia="宋体" w:cs="宋体"/>
                <w:color w:val="auto"/>
                <w:sz w:val="21"/>
                <w:szCs w:val="21"/>
                <w:lang w:eastAsia="zh-CN"/>
              </w:rPr>
              <w:t>定制；</w:t>
            </w:r>
          </w:p>
          <w:p w14:paraId="0118E2DF">
            <w:pPr>
              <w:keepNext w:val="0"/>
              <w:keepLines w:val="0"/>
              <w:widowControl/>
              <w:suppressLineNumbers w:val="0"/>
              <w:spacing w:line="360" w:lineRule="exact"/>
              <w:jc w:val="left"/>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）支持人像位置，大小调节；</w:t>
            </w:r>
          </w:p>
          <w:p w14:paraId="2B31BA8A">
            <w:pPr>
              <w:keepNext w:val="0"/>
              <w:keepLines w:val="0"/>
              <w:widowControl/>
              <w:suppressLineNumbers w:val="0"/>
              <w:spacing w:line="360" w:lineRule="exact"/>
              <w:jc w:val="left"/>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数字人声音构建</w:t>
            </w:r>
          </w:p>
          <w:p w14:paraId="2BC7B025">
            <w:pPr>
              <w:keepNext w:val="0"/>
              <w:keepLines w:val="0"/>
              <w:widowControl/>
              <w:suppressLineNumbers w:val="0"/>
              <w:spacing w:line="360" w:lineRule="exact"/>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）支持公用声音库自选；</w:t>
            </w:r>
          </w:p>
          <w:p w14:paraId="77965D6A">
            <w:pPr>
              <w:keepNext w:val="0"/>
              <w:keepLines w:val="0"/>
              <w:widowControl/>
              <w:suppressLineNumbers w:val="0"/>
              <w:spacing w:line="360" w:lineRule="exact"/>
              <w:jc w:val="left"/>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）支持真人真声定制；</w:t>
            </w:r>
          </w:p>
          <w:p w14:paraId="4668AFAF">
            <w:pPr>
              <w:keepNext w:val="0"/>
              <w:keepLines w:val="0"/>
              <w:widowControl/>
              <w:suppressLineNumbers w:val="0"/>
              <w:spacing w:line="360" w:lineRule="exact"/>
              <w:jc w:val="left"/>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w:t>
            </w:r>
            <w:r>
              <w:rPr>
                <w:rFonts w:hint="eastAsia" w:ascii="宋体" w:hAnsi="宋体" w:eastAsia="宋体"/>
                <w:color w:val="auto"/>
                <w:sz w:val="21"/>
                <w:szCs w:val="21"/>
                <w:lang w:eastAsia="zh-CN"/>
              </w:rPr>
              <w:t>支持数字人的音调、</w:t>
            </w:r>
            <w:r>
              <w:rPr>
                <w:rFonts w:hint="eastAsia" w:ascii="宋体" w:hAnsi="宋体" w:eastAsia="宋体" w:cs="宋体"/>
                <w:color w:val="auto"/>
                <w:sz w:val="21"/>
                <w:szCs w:val="21"/>
                <w:lang w:eastAsia="zh-CN"/>
              </w:rPr>
              <w:t>语速、音量再调节。</w:t>
            </w:r>
          </w:p>
          <w:p w14:paraId="5B76DA41">
            <w:pPr>
              <w:keepNext w:val="0"/>
              <w:keepLines w:val="0"/>
              <w:widowControl/>
              <w:suppressLineNumbers w:val="0"/>
              <w:spacing w:line="360" w:lineRule="exact"/>
              <w:jc w:val="left"/>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数字人驱动</w:t>
            </w:r>
          </w:p>
          <w:p w14:paraId="53015AF5">
            <w:pPr>
              <w:keepNext w:val="0"/>
              <w:keepLines w:val="0"/>
              <w:widowControl/>
              <w:suppressLineNumbers w:val="0"/>
              <w:spacing w:line="360" w:lineRule="exact"/>
              <w:jc w:val="left"/>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）支持文本驱动，可以在线编辑文稿，</w:t>
            </w:r>
            <w:r>
              <w:rPr>
                <w:rFonts w:hint="eastAsia" w:ascii="宋体" w:hAnsi="宋体" w:eastAsia="宋体" w:cs="宋体"/>
                <w:color w:val="auto"/>
                <w:sz w:val="21"/>
                <w:szCs w:val="21"/>
              </w:rPr>
              <w:t>实现在线试听效果；</w:t>
            </w:r>
          </w:p>
          <w:p w14:paraId="3F02F014">
            <w:pPr>
              <w:keepNext w:val="0"/>
              <w:keepLines w:val="0"/>
              <w:widowControl/>
              <w:suppressLineNumbers w:val="0"/>
              <w:spacing w:line="360" w:lineRule="exact"/>
              <w:jc w:val="left"/>
              <w:textAlignment w:val="center"/>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支持语音驱动，可以在线录音，也可以本地上传音频；</w:t>
            </w:r>
          </w:p>
          <w:p w14:paraId="57E88B0D">
            <w:pPr>
              <w:keepNext w:val="0"/>
              <w:keepLines w:val="0"/>
              <w:widowControl/>
              <w:suppressLineNumbers w:val="0"/>
              <w:spacing w:line="360" w:lineRule="exact"/>
              <w:jc w:val="left"/>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）支持人像、语音分别独立生成视频；</w:t>
            </w:r>
          </w:p>
          <w:p w14:paraId="7E963CC0">
            <w:pPr>
              <w:keepNext w:val="0"/>
              <w:keepLines w:val="0"/>
              <w:widowControl/>
              <w:suppressLineNumbers w:val="0"/>
              <w:spacing w:line="360" w:lineRule="exact"/>
              <w:jc w:val="left"/>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eastAsia="zh-CN"/>
              </w:rPr>
              <w:t>）支持后台自动生成视频，无需时刻关注等待。</w:t>
            </w:r>
          </w:p>
          <w:p w14:paraId="31E62A85">
            <w:pPr>
              <w:keepNext w:val="0"/>
              <w:keepLines w:val="0"/>
              <w:widowControl/>
              <w:suppressLineNumbers w:val="0"/>
              <w:spacing w:line="360" w:lineRule="exact"/>
              <w:jc w:val="left"/>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lang w:eastAsia="zh-CN"/>
              </w:rPr>
              <w:t>）支持生成的数字人形象复制、重命名、删除；</w:t>
            </w:r>
          </w:p>
          <w:p w14:paraId="75F2B1E7">
            <w:pPr>
              <w:keepNext w:val="0"/>
              <w:keepLines w:val="0"/>
              <w:widowControl/>
              <w:suppressLineNumbers w:val="0"/>
              <w:spacing w:line="360" w:lineRule="exact"/>
              <w:jc w:val="left"/>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eastAsia="zh-CN"/>
              </w:rPr>
              <w:t>支持数字人完成进度状态可视化，可筛选。</w:t>
            </w:r>
          </w:p>
          <w:p w14:paraId="03F9540E">
            <w:pPr>
              <w:keepNext w:val="0"/>
              <w:keepLines w:val="0"/>
              <w:widowControl/>
              <w:suppressLineNumbers w:val="0"/>
              <w:spacing w:line="360" w:lineRule="exact"/>
              <w:jc w:val="left"/>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数字人</w:t>
            </w:r>
            <w:r>
              <w:rPr>
                <w:rFonts w:hint="eastAsia" w:ascii="宋体" w:hAnsi="宋体" w:eastAsia="宋体" w:cs="宋体"/>
                <w:color w:val="auto"/>
                <w:sz w:val="21"/>
                <w:szCs w:val="21"/>
                <w:lang w:val="en-US" w:eastAsia="zh-CN"/>
              </w:rPr>
              <w:t>速课生成</w:t>
            </w:r>
            <w:r>
              <w:rPr>
                <w:rFonts w:hint="eastAsia" w:ascii="宋体" w:hAnsi="宋体" w:eastAsia="宋体" w:cs="宋体"/>
                <w:color w:val="auto"/>
                <w:sz w:val="21"/>
                <w:szCs w:val="21"/>
                <w:lang w:eastAsia="zh-CN"/>
              </w:rPr>
              <w:t>核心功能</w:t>
            </w:r>
          </w:p>
          <w:p w14:paraId="0BE2F062">
            <w:pPr>
              <w:keepNext w:val="0"/>
              <w:keepLines w:val="0"/>
              <w:widowControl/>
              <w:suppressLineNumbers w:val="0"/>
              <w:spacing w:line="360" w:lineRule="exact"/>
              <w:jc w:val="left"/>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场景/画布</w:t>
            </w:r>
          </w:p>
          <w:p w14:paraId="54AFF64A">
            <w:pPr>
              <w:keepNext w:val="0"/>
              <w:keepLines w:val="0"/>
              <w:widowControl/>
              <w:numPr>
                <w:ilvl w:val="0"/>
                <w:numId w:val="0"/>
              </w:numPr>
              <w:suppressLineNumbers w:val="0"/>
              <w:spacing w:line="360" w:lineRule="exact"/>
              <w:jc w:val="left"/>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（1）支持一键导入ppt，解析特效并保留ppt所有动效</w:t>
            </w:r>
            <w:r>
              <w:rPr>
                <w:rFonts w:hint="eastAsia" w:ascii="宋体" w:hAnsi="宋体" w:eastAsia="宋体" w:cs="宋体"/>
                <w:color w:val="auto"/>
                <w:sz w:val="21"/>
                <w:szCs w:val="21"/>
                <w:lang w:eastAsia="zh-CN"/>
              </w:rPr>
              <w:t>；</w:t>
            </w:r>
          </w:p>
          <w:p w14:paraId="56FF41F5">
            <w:pPr>
              <w:keepNext w:val="0"/>
              <w:keepLines w:val="0"/>
              <w:widowControl/>
              <w:numPr>
                <w:ilvl w:val="0"/>
                <w:numId w:val="0"/>
              </w:numPr>
              <w:suppressLineNumbers w:val="0"/>
              <w:spacing w:line="360" w:lineRule="exact"/>
              <w:ind w:leftChars="0"/>
              <w:jc w:val="left"/>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（2）支持ppt导入后，备注文字自动转化为数字人朗读文稿</w:t>
            </w:r>
            <w:r>
              <w:rPr>
                <w:rFonts w:hint="eastAsia" w:ascii="宋体" w:hAnsi="宋体" w:eastAsia="宋体" w:cs="宋体"/>
                <w:color w:val="auto"/>
                <w:sz w:val="21"/>
                <w:szCs w:val="21"/>
                <w:lang w:eastAsia="zh-CN"/>
              </w:rPr>
              <w:t>；</w:t>
            </w:r>
          </w:p>
          <w:p w14:paraId="2A316A62">
            <w:pPr>
              <w:keepNext w:val="0"/>
              <w:keepLines w:val="0"/>
              <w:widowControl/>
              <w:numPr>
                <w:ilvl w:val="0"/>
                <w:numId w:val="0"/>
              </w:numPr>
              <w:suppressLineNumbers w:val="0"/>
              <w:spacing w:line="360" w:lineRule="exact"/>
              <w:ind w:leftChars="0"/>
              <w:jc w:val="left"/>
              <w:textAlignment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）支持对数字人的声音和形象属性进行选择和编辑；</w:t>
            </w:r>
          </w:p>
          <w:p w14:paraId="2704F98C">
            <w:pPr>
              <w:keepNext w:val="0"/>
              <w:keepLines w:val="0"/>
              <w:widowControl/>
              <w:numPr>
                <w:ilvl w:val="0"/>
                <w:numId w:val="0"/>
              </w:numPr>
              <w:suppressLineNumbers w:val="0"/>
              <w:spacing w:line="360" w:lineRule="exact"/>
              <w:ind w:leftChars="0"/>
              <w:jc w:val="left"/>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（4）支持每页ppt可更换不同数字人形象和声音，</w:t>
            </w:r>
            <w:r>
              <w:rPr>
                <w:rFonts w:hint="eastAsia" w:ascii="宋体" w:hAnsi="宋体" w:eastAsia="宋体" w:cs="宋体"/>
                <w:color w:val="auto"/>
                <w:sz w:val="21"/>
                <w:szCs w:val="21"/>
                <w:highlight w:val="none"/>
                <w:lang w:val="en-US" w:eastAsia="zh-CN"/>
              </w:rPr>
              <w:t>并可更换不同驱动片段姿态</w:t>
            </w:r>
            <w:r>
              <w:rPr>
                <w:rFonts w:hint="eastAsia" w:ascii="宋体" w:hAnsi="宋体" w:eastAsia="宋体" w:cs="宋体"/>
                <w:color w:val="auto"/>
                <w:sz w:val="21"/>
                <w:szCs w:val="21"/>
                <w:lang w:eastAsia="zh-CN"/>
              </w:rPr>
              <w:t>；</w:t>
            </w:r>
          </w:p>
          <w:p w14:paraId="1E7DD4CF">
            <w:pPr>
              <w:keepNext w:val="0"/>
              <w:keepLines w:val="0"/>
              <w:widowControl/>
              <w:numPr>
                <w:ilvl w:val="0"/>
                <w:numId w:val="0"/>
              </w:numPr>
              <w:suppressLineNumbers w:val="0"/>
              <w:spacing w:line="360" w:lineRule="exact"/>
              <w:ind w:leftChars="0"/>
              <w:jc w:val="left"/>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lang w:eastAsia="zh-CN"/>
              </w:rPr>
              <w:t>）支持对</w:t>
            </w:r>
            <w:r>
              <w:rPr>
                <w:rFonts w:hint="eastAsia" w:ascii="宋体" w:hAnsi="宋体" w:eastAsia="宋体" w:cs="宋体"/>
                <w:color w:val="auto"/>
                <w:sz w:val="21"/>
                <w:szCs w:val="21"/>
                <w:lang w:val="en-US" w:eastAsia="zh-CN"/>
              </w:rPr>
              <w:t>ppt</w:t>
            </w:r>
            <w:r>
              <w:rPr>
                <w:rFonts w:hint="eastAsia" w:ascii="宋体" w:hAnsi="宋体" w:eastAsia="宋体" w:cs="宋体"/>
                <w:color w:val="auto"/>
                <w:sz w:val="21"/>
                <w:szCs w:val="21"/>
                <w:lang w:eastAsia="zh-CN"/>
              </w:rPr>
              <w:t>每个场景快速预览；</w:t>
            </w:r>
          </w:p>
          <w:p w14:paraId="4A4C91CA">
            <w:pPr>
              <w:keepNext w:val="0"/>
              <w:keepLines w:val="0"/>
              <w:widowControl/>
              <w:numPr>
                <w:ilvl w:val="0"/>
                <w:numId w:val="0"/>
              </w:numPr>
              <w:suppressLineNumbers w:val="0"/>
              <w:spacing w:line="360" w:lineRule="exact"/>
              <w:ind w:leftChars="0"/>
              <w:jc w:val="left"/>
              <w:textAlignment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highlight w:val="none"/>
                <w:lang w:eastAsia="zh-CN"/>
              </w:rPr>
              <w:t>支持删除、复制场景；</w:t>
            </w:r>
          </w:p>
          <w:p w14:paraId="7FF6DE50">
            <w:pPr>
              <w:keepNext w:val="0"/>
              <w:keepLines w:val="0"/>
              <w:widowControl/>
              <w:numPr>
                <w:ilvl w:val="0"/>
                <w:numId w:val="0"/>
              </w:numPr>
              <w:suppressLineNumbers w:val="0"/>
              <w:spacing w:line="360" w:lineRule="exact"/>
              <w:ind w:leftChars="0"/>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）支持对图层进行编辑。</w:t>
            </w:r>
          </w:p>
          <w:p w14:paraId="70039F91">
            <w:pPr>
              <w:keepNext w:val="0"/>
              <w:keepLines w:val="0"/>
              <w:widowControl/>
              <w:numPr>
                <w:ilvl w:val="0"/>
                <w:numId w:val="0"/>
              </w:numPr>
              <w:suppressLineNumbers w:val="0"/>
              <w:spacing w:line="360" w:lineRule="exact"/>
              <w:ind w:leftChars="0"/>
              <w:jc w:val="left"/>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文字/字幕</w:t>
            </w:r>
          </w:p>
          <w:p w14:paraId="737794B9">
            <w:pPr>
              <w:keepNext w:val="0"/>
              <w:keepLines w:val="0"/>
              <w:widowControl/>
              <w:numPr>
                <w:ilvl w:val="0"/>
                <w:numId w:val="0"/>
              </w:numPr>
              <w:suppressLineNumbers w:val="0"/>
              <w:spacing w:line="360" w:lineRule="exact"/>
              <w:jc w:val="left"/>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）支持对字幕和文字进行停顿、分词、多音字等编辑；</w:t>
            </w:r>
          </w:p>
          <w:p w14:paraId="39435307">
            <w:pPr>
              <w:keepNext w:val="0"/>
              <w:keepLines w:val="0"/>
              <w:widowControl/>
              <w:numPr>
                <w:ilvl w:val="0"/>
                <w:numId w:val="0"/>
              </w:numPr>
              <w:suppressLineNumbers w:val="0"/>
              <w:spacing w:line="360" w:lineRule="exact"/>
              <w:jc w:val="left"/>
              <w:textAlignment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）支持数字读法设置、替换发音等编辑；</w:t>
            </w:r>
          </w:p>
          <w:p w14:paraId="467D0DB8">
            <w:pPr>
              <w:keepNext w:val="0"/>
              <w:keepLines w:val="0"/>
              <w:widowControl/>
              <w:numPr>
                <w:ilvl w:val="0"/>
                <w:numId w:val="0"/>
              </w:numPr>
              <w:suppressLineNumbers w:val="0"/>
              <w:spacing w:line="360" w:lineRule="exact"/>
              <w:jc w:val="left"/>
              <w:textAlignment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）支持文本</w:t>
            </w:r>
            <w:r>
              <w:rPr>
                <w:rFonts w:hint="eastAsia" w:ascii="宋体" w:hAnsi="宋体" w:eastAsia="宋体" w:cs="宋体"/>
                <w:color w:val="auto"/>
                <w:sz w:val="21"/>
                <w:szCs w:val="21"/>
                <w:highlight w:val="none"/>
                <w:lang w:val="en-US" w:eastAsia="zh-CN"/>
              </w:rPr>
              <w:t>选取片段及通篇试听；</w:t>
            </w:r>
          </w:p>
          <w:p w14:paraId="5A7301DF">
            <w:pPr>
              <w:keepNext w:val="0"/>
              <w:keepLines w:val="0"/>
              <w:widowControl/>
              <w:numPr>
                <w:ilvl w:val="0"/>
                <w:numId w:val="0"/>
              </w:numPr>
              <w:suppressLineNumbers w:val="0"/>
              <w:spacing w:line="360" w:lineRule="exact"/>
              <w:jc w:val="left"/>
              <w:textAlignment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eastAsia="zh-CN"/>
              </w:rPr>
              <w:t>）支持对字幕位置、字体、字号、字距、样式、颜色等进行编辑；</w:t>
            </w:r>
          </w:p>
          <w:p w14:paraId="2971A89C">
            <w:pPr>
              <w:keepNext w:val="0"/>
              <w:keepLines w:val="0"/>
              <w:widowControl/>
              <w:numPr>
                <w:ilvl w:val="0"/>
                <w:numId w:val="0"/>
              </w:numPr>
              <w:suppressLineNumbers w:val="0"/>
              <w:spacing w:line="360" w:lineRule="exact"/>
              <w:jc w:val="left"/>
              <w:textAlignment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lang w:eastAsia="zh-CN"/>
              </w:rPr>
              <w:t>）支持根据文本框内的字数，估算视频时长；</w:t>
            </w:r>
          </w:p>
          <w:p w14:paraId="0F0088D5">
            <w:pPr>
              <w:keepNext w:val="0"/>
              <w:keepLines w:val="0"/>
              <w:widowControl/>
              <w:numPr>
                <w:ilvl w:val="0"/>
                <w:numId w:val="0"/>
              </w:numPr>
              <w:suppressLineNumbers w:val="0"/>
              <w:spacing w:line="360" w:lineRule="exact"/>
              <w:jc w:val="left"/>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eastAsia="zh-CN"/>
              </w:rPr>
              <w:t>）支持文稿脚本一键关联字幕；</w:t>
            </w:r>
          </w:p>
          <w:p w14:paraId="50171B61">
            <w:pPr>
              <w:keepNext w:val="0"/>
              <w:keepLines w:val="0"/>
              <w:widowControl/>
              <w:numPr>
                <w:ilvl w:val="0"/>
                <w:numId w:val="0"/>
              </w:numPr>
              <w:suppressLineNumbers w:val="0"/>
              <w:spacing w:line="360" w:lineRule="exact"/>
              <w:jc w:val="left"/>
              <w:textAlignment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在线剪辑</w:t>
            </w:r>
          </w:p>
          <w:p w14:paraId="16F19E99">
            <w:pPr>
              <w:keepNext w:val="0"/>
              <w:keepLines w:val="0"/>
              <w:widowControl/>
              <w:numPr>
                <w:ilvl w:val="0"/>
                <w:numId w:val="0"/>
              </w:numPr>
              <w:suppressLineNumbers w:val="0"/>
              <w:spacing w:line="360" w:lineRule="exact"/>
              <w:jc w:val="left"/>
              <w:textAlignment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）支持对</w:t>
            </w:r>
            <w:r>
              <w:rPr>
                <w:rFonts w:hint="eastAsia" w:ascii="宋体" w:hAnsi="宋体" w:eastAsia="宋体" w:cs="宋体"/>
                <w:color w:val="auto"/>
                <w:sz w:val="21"/>
                <w:szCs w:val="21"/>
                <w:highlight w:val="none"/>
                <w:lang w:val="en-US" w:eastAsia="zh-CN"/>
              </w:rPr>
              <w:t>ppt动效、</w:t>
            </w:r>
            <w:r>
              <w:rPr>
                <w:rFonts w:hint="eastAsia" w:ascii="宋体" w:hAnsi="宋体" w:eastAsia="宋体" w:cs="宋体"/>
                <w:color w:val="auto"/>
                <w:sz w:val="21"/>
                <w:szCs w:val="21"/>
                <w:highlight w:val="none"/>
                <w:lang w:eastAsia="zh-CN"/>
              </w:rPr>
              <w:t>数字人、字幕等元素，</w:t>
            </w:r>
            <w:r>
              <w:rPr>
                <w:rFonts w:hint="eastAsia" w:ascii="宋体" w:hAnsi="宋体" w:eastAsia="宋体" w:cs="宋体"/>
                <w:color w:val="auto"/>
                <w:sz w:val="21"/>
                <w:szCs w:val="21"/>
                <w:highlight w:val="none"/>
                <w:lang w:val="en-US" w:eastAsia="zh-CN"/>
              </w:rPr>
              <w:t>支持对元素</w:t>
            </w:r>
            <w:r>
              <w:rPr>
                <w:rFonts w:hint="eastAsia" w:ascii="宋体" w:hAnsi="宋体" w:eastAsia="宋体" w:cs="宋体"/>
                <w:color w:val="auto"/>
                <w:sz w:val="21"/>
                <w:szCs w:val="21"/>
                <w:highlight w:val="none"/>
                <w:lang w:eastAsia="zh-CN"/>
              </w:rPr>
              <w:t>位置、大小等属性的编辑；</w:t>
            </w:r>
          </w:p>
          <w:p w14:paraId="6C591E0F">
            <w:pPr>
              <w:keepNext w:val="0"/>
              <w:keepLines w:val="0"/>
              <w:widowControl/>
              <w:numPr>
                <w:ilvl w:val="0"/>
                <w:numId w:val="0"/>
              </w:numPr>
              <w:suppressLineNumbers w:val="0"/>
              <w:spacing w:line="360" w:lineRule="exact"/>
              <w:jc w:val="left"/>
              <w:textAlignment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）支持对</w:t>
            </w:r>
            <w:r>
              <w:rPr>
                <w:rFonts w:hint="eastAsia" w:ascii="宋体" w:hAnsi="宋体" w:eastAsia="宋体" w:cs="宋体"/>
                <w:color w:val="auto"/>
                <w:sz w:val="21"/>
                <w:szCs w:val="21"/>
                <w:lang w:val="en-US" w:eastAsia="zh-CN"/>
              </w:rPr>
              <w:t>ppt动效、</w:t>
            </w:r>
            <w:r>
              <w:rPr>
                <w:rFonts w:hint="eastAsia" w:ascii="宋体" w:hAnsi="宋体" w:eastAsia="宋体" w:cs="宋体"/>
                <w:color w:val="auto"/>
                <w:sz w:val="21"/>
                <w:szCs w:val="21"/>
                <w:lang w:eastAsia="zh-CN"/>
              </w:rPr>
              <w:t>数字人、字幕、</w:t>
            </w:r>
            <w:r>
              <w:rPr>
                <w:rFonts w:hint="eastAsia" w:ascii="宋体" w:hAnsi="宋体" w:eastAsia="宋体" w:cs="宋体"/>
                <w:color w:val="auto"/>
                <w:sz w:val="21"/>
                <w:szCs w:val="21"/>
                <w:lang w:val="en-US" w:eastAsia="zh-CN"/>
              </w:rPr>
              <w:t>转场</w:t>
            </w:r>
            <w:r>
              <w:rPr>
                <w:rFonts w:hint="eastAsia" w:ascii="宋体" w:hAnsi="宋体" w:eastAsia="宋体" w:cs="宋体"/>
                <w:color w:val="auto"/>
                <w:sz w:val="21"/>
                <w:szCs w:val="21"/>
                <w:lang w:eastAsia="zh-CN"/>
              </w:rPr>
              <w:t>等图层的顺序进行拖动编辑，也可进行可视、隐藏操作；</w:t>
            </w:r>
          </w:p>
          <w:p w14:paraId="4FB4329B">
            <w:pPr>
              <w:keepNext w:val="0"/>
              <w:keepLines w:val="0"/>
              <w:widowControl/>
              <w:numPr>
                <w:ilvl w:val="0"/>
                <w:numId w:val="0"/>
              </w:numPr>
              <w:suppressLineNumbers w:val="0"/>
              <w:spacing w:line="360" w:lineRule="exact"/>
              <w:jc w:val="left"/>
              <w:textAlignment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）支持16:9视频比例。</w:t>
            </w:r>
          </w:p>
          <w:p w14:paraId="2A9E3288">
            <w:pPr>
              <w:keepNext w:val="0"/>
              <w:keepLines w:val="0"/>
              <w:widowControl/>
              <w:suppressLineNumbers w:val="0"/>
              <w:spacing w:line="360" w:lineRule="exact"/>
              <w:jc w:val="left"/>
              <w:textAlignment w:val="center"/>
              <w:rPr>
                <w:rFonts w:hint="default" w:ascii="宋体" w:hAnsi="宋体" w:eastAsia="宋体" w:cs="宋体"/>
                <w:i w:val="0"/>
                <w:iCs w:val="0"/>
                <w:color w:val="auto"/>
                <w:sz w:val="21"/>
                <w:szCs w:val="21"/>
                <w:u w:val="none"/>
                <w:lang w:val="en-US" w:eastAsia="zh-CN"/>
              </w:rPr>
            </w:pPr>
          </w:p>
        </w:tc>
      </w:tr>
      <w:tr w14:paraId="29DBC4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9574" w:type="dxa"/>
            <w:gridSpan w:val="5"/>
            <w:tcBorders>
              <w:top w:val="single" w:color="000000" w:sz="4" w:space="0"/>
              <w:left w:val="single" w:color="000000" w:sz="4" w:space="0"/>
              <w:bottom w:val="single" w:color="000000" w:sz="4" w:space="0"/>
              <w:right w:val="single" w:color="000000" w:sz="4" w:space="0"/>
            </w:tcBorders>
            <w:noWrap w:val="0"/>
            <w:vAlign w:val="center"/>
          </w:tcPr>
          <w:p w14:paraId="315761CB">
            <w:pPr>
              <w:keepNext w:val="0"/>
              <w:keepLines w:val="0"/>
              <w:widowControl/>
              <w:suppressLineNumbers w:val="0"/>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b/>
                <w:bCs/>
                <w:i w:val="0"/>
                <w:iCs w:val="0"/>
                <w:color w:val="auto"/>
                <w:kern w:val="0"/>
                <w:sz w:val="32"/>
                <w:szCs w:val="32"/>
                <w:u w:val="none"/>
                <w:lang w:val="en-US" w:eastAsia="zh-CN" w:bidi="ar"/>
              </w:rPr>
              <w:t>▲二、商务要求</w:t>
            </w:r>
          </w:p>
        </w:tc>
      </w:tr>
      <w:tr w14:paraId="69B0B8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5" w:hRule="atLeast"/>
        </w:trPr>
        <w:tc>
          <w:tcPr>
            <w:tcW w:w="1765" w:type="dxa"/>
            <w:gridSpan w:val="2"/>
            <w:tcBorders>
              <w:top w:val="single" w:color="000000" w:sz="4" w:space="0"/>
              <w:left w:val="single" w:color="000000" w:sz="4" w:space="0"/>
              <w:bottom w:val="single" w:color="000000" w:sz="4" w:space="0"/>
              <w:right w:val="single" w:color="000000" w:sz="4" w:space="0"/>
            </w:tcBorders>
            <w:noWrap w:val="0"/>
            <w:vAlign w:val="center"/>
          </w:tcPr>
          <w:p w14:paraId="6F403078">
            <w:pPr>
              <w:widowControl/>
              <w:spacing w:line="3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0"/>
                <w:sz w:val="21"/>
                <w:szCs w:val="21"/>
                <w:lang w:val="en-US" w:eastAsia="zh-CN" w:bidi="ar"/>
              </w:rPr>
              <w:t>▲1、签订合同时间</w:t>
            </w:r>
          </w:p>
        </w:tc>
        <w:tc>
          <w:tcPr>
            <w:tcW w:w="7809" w:type="dxa"/>
            <w:gridSpan w:val="3"/>
            <w:tcBorders>
              <w:top w:val="single" w:color="000000" w:sz="4" w:space="0"/>
              <w:left w:val="single" w:color="000000" w:sz="4" w:space="0"/>
              <w:bottom w:val="single" w:color="000000" w:sz="4" w:space="0"/>
              <w:right w:val="single" w:color="000000" w:sz="4" w:space="0"/>
            </w:tcBorders>
            <w:noWrap w:val="0"/>
            <w:vAlign w:val="center"/>
          </w:tcPr>
          <w:p w14:paraId="0ACEBBE4">
            <w:pPr>
              <w:widowControl/>
              <w:spacing w:line="3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0"/>
                <w:sz w:val="21"/>
                <w:szCs w:val="21"/>
                <w:lang w:val="en-US" w:eastAsia="zh-CN" w:bidi="ar"/>
              </w:rPr>
              <w:t>自中标通知书发出之日起</w:t>
            </w:r>
            <w:r>
              <w:rPr>
                <w:rFonts w:hint="eastAsia" w:ascii="宋体" w:hAnsi="宋体" w:cs="宋体"/>
                <w:color w:val="auto"/>
                <w:kern w:val="0"/>
                <w:sz w:val="21"/>
                <w:szCs w:val="21"/>
                <w:lang w:val="en-US" w:eastAsia="zh-CN" w:bidi="ar"/>
              </w:rPr>
              <w:t>7</w:t>
            </w:r>
            <w:r>
              <w:rPr>
                <w:rFonts w:hint="eastAsia" w:ascii="宋体" w:hAnsi="宋体" w:eastAsia="宋体" w:cs="宋体"/>
                <w:color w:val="auto"/>
                <w:kern w:val="0"/>
                <w:sz w:val="21"/>
                <w:szCs w:val="21"/>
                <w:lang w:val="en-US" w:eastAsia="zh-CN" w:bidi="ar"/>
              </w:rPr>
              <w:t>个</w:t>
            </w:r>
            <w:r>
              <w:rPr>
                <w:rFonts w:hint="eastAsia" w:ascii="宋体" w:hAnsi="宋体" w:cs="宋体"/>
                <w:color w:val="auto"/>
                <w:kern w:val="0"/>
                <w:sz w:val="21"/>
                <w:szCs w:val="21"/>
                <w:lang w:val="en-US" w:eastAsia="zh-CN" w:bidi="ar"/>
              </w:rPr>
              <w:t>工作</w:t>
            </w:r>
            <w:r>
              <w:rPr>
                <w:rFonts w:hint="eastAsia" w:ascii="宋体" w:hAnsi="宋体" w:eastAsia="宋体" w:cs="宋体"/>
                <w:color w:val="auto"/>
                <w:kern w:val="0"/>
                <w:sz w:val="21"/>
                <w:szCs w:val="21"/>
                <w:lang w:val="en-US" w:eastAsia="zh-CN" w:bidi="ar"/>
              </w:rPr>
              <w:t>日内。</w:t>
            </w:r>
          </w:p>
        </w:tc>
      </w:tr>
      <w:tr w14:paraId="0C76F5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5" w:hRule="atLeast"/>
        </w:trPr>
        <w:tc>
          <w:tcPr>
            <w:tcW w:w="1765" w:type="dxa"/>
            <w:gridSpan w:val="2"/>
            <w:tcBorders>
              <w:top w:val="single" w:color="000000" w:sz="4" w:space="0"/>
              <w:left w:val="single" w:color="000000" w:sz="4" w:space="0"/>
              <w:bottom w:val="single" w:color="000000" w:sz="4" w:space="0"/>
              <w:right w:val="single" w:color="000000" w:sz="4" w:space="0"/>
            </w:tcBorders>
            <w:noWrap w:val="0"/>
            <w:vAlign w:val="center"/>
          </w:tcPr>
          <w:p w14:paraId="0864AA54">
            <w:pPr>
              <w:widowControl/>
              <w:spacing w:line="3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0"/>
                <w:sz w:val="21"/>
                <w:szCs w:val="21"/>
                <w:lang w:val="en-US" w:eastAsia="zh-CN" w:bidi="ar"/>
              </w:rPr>
              <w:t>▲2、</w:t>
            </w:r>
            <w:r>
              <w:rPr>
                <w:rFonts w:hint="eastAsia" w:ascii="宋体" w:hAnsi="宋体" w:eastAsia="宋体" w:cs="宋体"/>
                <w:color w:val="auto"/>
                <w:sz w:val="21"/>
                <w:szCs w:val="21"/>
              </w:rPr>
              <w:t>合同履约期限</w:t>
            </w:r>
          </w:p>
        </w:tc>
        <w:tc>
          <w:tcPr>
            <w:tcW w:w="7809" w:type="dxa"/>
            <w:gridSpan w:val="3"/>
            <w:tcBorders>
              <w:top w:val="single" w:color="000000" w:sz="4" w:space="0"/>
              <w:left w:val="single" w:color="000000" w:sz="4" w:space="0"/>
              <w:bottom w:val="single" w:color="000000" w:sz="4" w:space="0"/>
              <w:right w:val="single" w:color="000000" w:sz="4" w:space="0"/>
            </w:tcBorders>
            <w:noWrap w:val="0"/>
            <w:vAlign w:val="center"/>
          </w:tcPr>
          <w:p w14:paraId="2D09892C">
            <w:pPr>
              <w:widowControl/>
              <w:spacing w:line="36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自合同签订之日起</w:t>
            </w:r>
            <w:r>
              <w:rPr>
                <w:rFonts w:hint="eastAsia" w:ascii="宋体" w:hAnsi="宋体" w:cs="宋体"/>
                <w:i w:val="0"/>
                <w:iCs w:val="0"/>
                <w:color w:val="auto"/>
                <w:kern w:val="0"/>
                <w:sz w:val="21"/>
                <w:szCs w:val="21"/>
                <w:highlight w:val="none"/>
                <w:u w:val="none"/>
                <w:lang w:val="en-US" w:eastAsia="zh-CN" w:bidi="ar"/>
              </w:rPr>
              <w:t>20</w:t>
            </w:r>
            <w:r>
              <w:rPr>
                <w:rFonts w:hint="eastAsia" w:ascii="宋体" w:hAnsi="宋体" w:eastAsia="宋体" w:cs="宋体"/>
                <w:i w:val="0"/>
                <w:iCs w:val="0"/>
                <w:color w:val="auto"/>
                <w:kern w:val="0"/>
                <w:sz w:val="21"/>
                <w:szCs w:val="21"/>
                <w:highlight w:val="none"/>
                <w:u w:val="none"/>
                <w:lang w:val="en-US" w:eastAsia="zh-CN" w:bidi="ar"/>
              </w:rPr>
              <w:t>天内完成全部成果交付并通过采购人验收。</w:t>
            </w:r>
          </w:p>
        </w:tc>
      </w:tr>
      <w:tr w14:paraId="6F6DBA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0" w:hRule="atLeast"/>
        </w:trPr>
        <w:tc>
          <w:tcPr>
            <w:tcW w:w="1765" w:type="dxa"/>
            <w:gridSpan w:val="2"/>
            <w:tcBorders>
              <w:top w:val="single" w:color="000000" w:sz="4" w:space="0"/>
              <w:left w:val="single" w:color="000000" w:sz="4" w:space="0"/>
              <w:bottom w:val="single" w:color="000000" w:sz="4" w:space="0"/>
              <w:right w:val="single" w:color="000000" w:sz="4" w:space="0"/>
            </w:tcBorders>
            <w:noWrap w:val="0"/>
            <w:vAlign w:val="center"/>
          </w:tcPr>
          <w:p w14:paraId="2C91C28E">
            <w:pPr>
              <w:widowControl/>
              <w:spacing w:line="360" w:lineRule="exact"/>
              <w:jc w:val="left"/>
              <w:textAlignment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0"/>
                <w:sz w:val="21"/>
                <w:szCs w:val="21"/>
                <w:lang w:val="en-US" w:eastAsia="zh-CN" w:bidi="ar"/>
              </w:rPr>
              <w:t>▲3、付款方式</w:t>
            </w:r>
          </w:p>
        </w:tc>
        <w:tc>
          <w:tcPr>
            <w:tcW w:w="7809" w:type="dxa"/>
            <w:gridSpan w:val="3"/>
            <w:tcBorders>
              <w:top w:val="single" w:color="000000" w:sz="4" w:space="0"/>
              <w:left w:val="single" w:color="000000" w:sz="4" w:space="0"/>
              <w:bottom w:val="single" w:color="000000" w:sz="4" w:space="0"/>
              <w:right w:val="single" w:color="000000" w:sz="4" w:space="0"/>
            </w:tcBorders>
            <w:noWrap w:val="0"/>
            <w:vAlign w:val="center"/>
          </w:tcPr>
          <w:p w14:paraId="1BF5E326">
            <w:pPr>
              <w:widowControl/>
              <w:spacing w:line="36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自签订合同之日起七个工作日内，采购人支付合同款总额</w:t>
            </w:r>
            <w:r>
              <w:rPr>
                <w:rFonts w:hint="eastAsia" w:ascii="宋体" w:hAnsi="宋体" w:cs="宋体"/>
                <w:i w:val="0"/>
                <w:iCs w:val="0"/>
                <w:color w:val="auto"/>
                <w:kern w:val="0"/>
                <w:sz w:val="21"/>
                <w:szCs w:val="21"/>
                <w:highlight w:val="none"/>
                <w:u w:val="none"/>
                <w:lang w:val="en-US" w:eastAsia="zh-CN" w:bidi="ar"/>
              </w:rPr>
              <w:t>30</w:t>
            </w:r>
            <w:r>
              <w:rPr>
                <w:rFonts w:hint="eastAsia" w:ascii="宋体" w:hAnsi="宋体" w:eastAsia="宋体" w:cs="宋体"/>
                <w:i w:val="0"/>
                <w:iCs w:val="0"/>
                <w:color w:val="auto"/>
                <w:kern w:val="0"/>
                <w:sz w:val="21"/>
                <w:szCs w:val="21"/>
                <w:highlight w:val="none"/>
                <w:u w:val="none"/>
                <w:lang w:val="en-US" w:eastAsia="zh-CN" w:bidi="ar"/>
              </w:rPr>
              <w:t>%作为预付款，交货验收合格后十个工作日内，采购人支付剩余</w:t>
            </w:r>
            <w:r>
              <w:rPr>
                <w:rFonts w:hint="eastAsia" w:ascii="宋体" w:hAnsi="宋体" w:cs="宋体"/>
                <w:i w:val="0"/>
                <w:iCs w:val="0"/>
                <w:color w:val="auto"/>
                <w:kern w:val="0"/>
                <w:sz w:val="21"/>
                <w:szCs w:val="21"/>
                <w:highlight w:val="none"/>
                <w:u w:val="none"/>
                <w:lang w:val="en-US" w:eastAsia="zh-CN" w:bidi="ar"/>
              </w:rPr>
              <w:t>7</w:t>
            </w:r>
            <w:r>
              <w:rPr>
                <w:rFonts w:hint="eastAsia" w:ascii="宋体" w:hAnsi="宋体" w:eastAsia="宋体" w:cs="宋体"/>
                <w:i w:val="0"/>
                <w:iCs w:val="0"/>
                <w:color w:val="auto"/>
                <w:kern w:val="0"/>
                <w:sz w:val="21"/>
                <w:szCs w:val="21"/>
                <w:highlight w:val="none"/>
                <w:u w:val="none"/>
                <w:lang w:val="en-US" w:eastAsia="zh-CN" w:bidi="ar"/>
              </w:rPr>
              <w:t>0%的合同款。</w:t>
            </w:r>
            <w:r>
              <w:rPr>
                <w:rFonts w:hint="eastAsia" w:ascii="宋体" w:hAnsi="宋体" w:cs="宋体"/>
                <w:i w:val="0"/>
                <w:iCs w:val="0"/>
                <w:color w:val="auto"/>
                <w:kern w:val="0"/>
                <w:sz w:val="21"/>
                <w:szCs w:val="21"/>
                <w:highlight w:val="none"/>
                <w:u w:val="none"/>
                <w:lang w:val="en-US" w:eastAsia="zh-CN" w:bidi="ar"/>
              </w:rPr>
              <w:t>采购人在付款之前，供应商应开具相应金额正式发票给采购人。</w:t>
            </w:r>
          </w:p>
        </w:tc>
      </w:tr>
      <w:tr w14:paraId="37B05B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10" w:hRule="atLeast"/>
        </w:trPr>
        <w:tc>
          <w:tcPr>
            <w:tcW w:w="1765" w:type="dxa"/>
            <w:gridSpan w:val="2"/>
            <w:tcBorders>
              <w:top w:val="single" w:color="000000" w:sz="4" w:space="0"/>
              <w:left w:val="single" w:color="000000" w:sz="4" w:space="0"/>
              <w:bottom w:val="single" w:color="000000" w:sz="4" w:space="0"/>
              <w:right w:val="single" w:color="000000" w:sz="4" w:space="0"/>
            </w:tcBorders>
            <w:noWrap w:val="0"/>
            <w:vAlign w:val="center"/>
          </w:tcPr>
          <w:p w14:paraId="547F281B">
            <w:pPr>
              <w:spacing w:before="160" w:line="360" w:lineRule="auto"/>
              <w:rPr>
                <w:rFonts w:hint="default" w:ascii="宋体" w:hAnsi="宋体" w:eastAsia="宋体" w:cs="宋体"/>
                <w:color w:val="auto"/>
                <w:kern w:val="0"/>
                <w:sz w:val="21"/>
                <w:szCs w:val="21"/>
                <w:lang w:val="en-US" w:eastAsia="zh-CN" w:bidi="ar"/>
              </w:rPr>
            </w:pPr>
            <w:r>
              <w:rPr>
                <w:rFonts w:hint="eastAsia" w:ascii="宋体" w:hAnsi="宋体" w:eastAsia="宋体" w:cs="宋体"/>
                <w:color w:val="auto"/>
                <w:kern w:val="0"/>
                <w:sz w:val="21"/>
                <w:szCs w:val="21"/>
                <w:lang w:val="en-US" w:eastAsia="zh-CN" w:bidi="ar"/>
              </w:rPr>
              <w:t>▲</w:t>
            </w:r>
            <w:r>
              <w:rPr>
                <w:rFonts w:hint="eastAsia" w:ascii="宋体" w:hAnsi="宋体"/>
                <w:color w:val="auto"/>
                <w:szCs w:val="21"/>
                <w:highlight w:val="none"/>
                <w:lang w:val="en-US" w:eastAsia="zh-CN"/>
              </w:rPr>
              <w:t>4、</w:t>
            </w:r>
            <w:r>
              <w:rPr>
                <w:rFonts w:hint="eastAsia" w:ascii="宋体" w:hAnsi="宋体"/>
                <w:color w:val="auto"/>
                <w:szCs w:val="21"/>
                <w:highlight w:val="none"/>
              </w:rPr>
              <w:t>售后服务</w:t>
            </w:r>
          </w:p>
        </w:tc>
        <w:tc>
          <w:tcPr>
            <w:tcW w:w="7809" w:type="dxa"/>
            <w:gridSpan w:val="3"/>
            <w:tcBorders>
              <w:top w:val="single" w:color="000000" w:sz="4" w:space="0"/>
              <w:left w:val="single" w:color="000000" w:sz="4" w:space="0"/>
              <w:bottom w:val="single" w:color="000000" w:sz="4" w:space="0"/>
              <w:right w:val="single" w:color="000000" w:sz="4" w:space="0"/>
            </w:tcBorders>
            <w:noWrap w:val="0"/>
            <w:vAlign w:val="center"/>
          </w:tcPr>
          <w:p w14:paraId="5D0E56F1">
            <w:pPr>
              <w:spacing w:line="400" w:lineRule="exact"/>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lang w:eastAsia="zh-CN"/>
              </w:rPr>
              <w:t>）</w:t>
            </w:r>
            <w:r>
              <w:rPr>
                <w:rFonts w:hint="eastAsia" w:ascii="宋体" w:hAnsi="宋体" w:cs="宋体"/>
                <w:color w:val="auto"/>
                <w:szCs w:val="21"/>
                <w:highlight w:val="none"/>
              </w:rPr>
              <w:t>质保期：自交付验收通过之日起</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single"/>
                <w:lang w:val="en-US" w:eastAsia="zh-CN"/>
              </w:rPr>
              <w:t>2</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p>
          <w:p w14:paraId="41EFAF4F">
            <w:pPr>
              <w:spacing w:line="400" w:lineRule="exact"/>
              <w:rPr>
                <w:rFonts w:hint="eastAsia" w:ascii="宋体" w:hAnsi="宋体" w:cs="宋体"/>
                <w:color w:val="auto"/>
                <w:szCs w:val="21"/>
                <w:highlight w:val="none"/>
              </w:rPr>
            </w:pP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lang w:eastAsia="zh-CN"/>
              </w:rPr>
              <w:t>）</w:t>
            </w:r>
            <w:r>
              <w:rPr>
                <w:rFonts w:hint="eastAsia" w:ascii="宋体" w:hAnsi="宋体" w:cs="宋体"/>
                <w:color w:val="auto"/>
                <w:szCs w:val="21"/>
                <w:highlight w:val="none"/>
              </w:rPr>
              <w:t>在质保期内，课程运行出现故障，接到采购人处理问题通知后，技术工程师必须2小时内</w:t>
            </w:r>
            <w:r>
              <w:rPr>
                <w:rFonts w:hint="eastAsia" w:ascii="宋体" w:hAnsi="宋体" w:cs="宋体"/>
                <w:color w:val="auto"/>
                <w:szCs w:val="21"/>
                <w:highlight w:val="none"/>
                <w:lang w:val="en-US" w:eastAsia="zh-CN"/>
              </w:rPr>
              <w:t>响应</w:t>
            </w:r>
            <w:r>
              <w:rPr>
                <w:rFonts w:hint="eastAsia" w:ascii="宋体" w:hAnsi="宋体" w:cs="宋体"/>
                <w:color w:val="auto"/>
                <w:szCs w:val="21"/>
                <w:highlight w:val="none"/>
              </w:rPr>
              <w:t>，8小时内解决一般性故障并恢复课程运行，终身提供免费技术支持。</w:t>
            </w:r>
          </w:p>
          <w:p w14:paraId="1A08CFF0">
            <w:pPr>
              <w:spacing w:line="400" w:lineRule="exact"/>
              <w:rPr>
                <w:rFonts w:hint="eastAsia" w:ascii="宋体" w:hAnsi="宋体" w:eastAsia="宋体" w:cs="宋体"/>
                <w:i w:val="0"/>
                <w:iCs w:val="0"/>
                <w:color w:val="auto"/>
                <w:kern w:val="0"/>
                <w:sz w:val="21"/>
                <w:szCs w:val="21"/>
                <w:highlight w:val="yellow"/>
                <w:u w:val="none"/>
                <w:lang w:val="en-US" w:eastAsia="zh-CN" w:bidi="ar"/>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成交供应商能提供7×24响应服</w:t>
            </w:r>
            <w:bookmarkStart w:id="6" w:name="_GoBack"/>
            <w:bookmarkEnd w:id="6"/>
            <w:r>
              <w:rPr>
                <w:rFonts w:hint="eastAsia" w:ascii="宋体" w:hAnsi="宋体" w:cs="宋体"/>
                <w:color w:val="auto"/>
                <w:szCs w:val="21"/>
                <w:highlight w:val="none"/>
              </w:rPr>
              <w:t>务，通过远程、上门服务、电话、E-mail等方式为用户提供终身完善的售后技术咨询服务。</w:t>
            </w:r>
          </w:p>
        </w:tc>
      </w:tr>
      <w:tr w14:paraId="11519B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5" w:hRule="atLeast"/>
        </w:trPr>
        <w:tc>
          <w:tcPr>
            <w:tcW w:w="1765" w:type="dxa"/>
            <w:gridSpan w:val="2"/>
            <w:tcBorders>
              <w:top w:val="single" w:color="000000" w:sz="4" w:space="0"/>
              <w:left w:val="single" w:color="000000" w:sz="4" w:space="0"/>
              <w:bottom w:val="single" w:color="000000" w:sz="4" w:space="0"/>
              <w:right w:val="single" w:color="000000" w:sz="4" w:space="0"/>
            </w:tcBorders>
            <w:noWrap w:val="0"/>
            <w:vAlign w:val="center"/>
          </w:tcPr>
          <w:p w14:paraId="0037A5F1">
            <w:pPr>
              <w:spacing w:line="46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0"/>
                <w:sz w:val="21"/>
                <w:szCs w:val="21"/>
                <w:lang w:val="en-US" w:eastAsia="zh-CN" w:bidi="ar"/>
              </w:rPr>
              <w:t>▲</w:t>
            </w:r>
            <w:r>
              <w:rPr>
                <w:rFonts w:hint="eastAsia" w:ascii="宋体" w:hAnsi="宋体" w:eastAsia="宋体" w:cs="宋体"/>
                <w:bCs/>
                <w:color w:val="auto"/>
                <w:sz w:val="21"/>
                <w:szCs w:val="21"/>
                <w:lang w:val="en-US" w:eastAsia="zh-CN"/>
              </w:rPr>
              <w:t>5、</w:t>
            </w:r>
            <w:r>
              <w:rPr>
                <w:rFonts w:hint="eastAsia" w:ascii="宋体" w:hAnsi="宋体" w:eastAsia="宋体" w:cs="宋体"/>
                <w:bCs/>
                <w:color w:val="auto"/>
                <w:sz w:val="21"/>
                <w:szCs w:val="21"/>
              </w:rPr>
              <w:t>报价要求</w:t>
            </w:r>
          </w:p>
        </w:tc>
        <w:tc>
          <w:tcPr>
            <w:tcW w:w="7809" w:type="dxa"/>
            <w:gridSpan w:val="3"/>
            <w:tcBorders>
              <w:top w:val="single" w:color="000000" w:sz="4" w:space="0"/>
              <w:left w:val="single" w:color="000000" w:sz="4" w:space="0"/>
              <w:bottom w:val="single" w:color="000000" w:sz="4" w:space="0"/>
              <w:right w:val="single" w:color="000000" w:sz="4" w:space="0"/>
            </w:tcBorders>
            <w:noWrap w:val="0"/>
            <w:vAlign w:val="center"/>
          </w:tcPr>
          <w:p w14:paraId="55CA1219">
            <w:pPr>
              <w:spacing w:line="460" w:lineRule="exact"/>
              <w:jc w:val="both"/>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0"/>
                <w:sz w:val="21"/>
                <w:szCs w:val="21"/>
                <w:lang w:eastAsia="zh-CN" w:bidi="ar"/>
              </w:rPr>
              <w:t>成交</w:t>
            </w:r>
            <w:r>
              <w:rPr>
                <w:rFonts w:hint="eastAsia" w:ascii="宋体" w:hAnsi="宋体" w:eastAsia="宋体" w:cs="宋体"/>
                <w:color w:val="auto"/>
                <w:sz w:val="21"/>
                <w:szCs w:val="21"/>
              </w:rPr>
              <w:t>金额为完成本项目所有服务的费用总和，含劳务、交通、设备、成果评审、验收、技术支持等各种费用和售后服务、税金及其它所有费用。项目履约过程中采购人不再另外支付任何合同外的费用。</w:t>
            </w:r>
          </w:p>
        </w:tc>
      </w:tr>
      <w:tr w14:paraId="117CC4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45" w:hRule="atLeast"/>
        </w:trPr>
        <w:tc>
          <w:tcPr>
            <w:tcW w:w="1765" w:type="dxa"/>
            <w:gridSpan w:val="2"/>
            <w:tcBorders>
              <w:top w:val="single" w:color="000000" w:sz="4" w:space="0"/>
              <w:left w:val="single" w:color="000000" w:sz="4" w:space="0"/>
              <w:bottom w:val="single" w:color="000000" w:sz="4" w:space="0"/>
              <w:right w:val="single" w:color="000000" w:sz="4" w:space="0"/>
            </w:tcBorders>
            <w:noWrap w:val="0"/>
            <w:vAlign w:val="center"/>
          </w:tcPr>
          <w:p w14:paraId="69BE456F">
            <w:pPr>
              <w:spacing w:line="460" w:lineRule="exact"/>
              <w:jc w:val="center"/>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kern w:val="0"/>
                <w:sz w:val="21"/>
                <w:szCs w:val="21"/>
                <w:lang w:val="en-US" w:eastAsia="zh-CN" w:bidi="ar"/>
              </w:rPr>
              <w:t>▲</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验收要求</w:t>
            </w:r>
          </w:p>
        </w:tc>
        <w:tc>
          <w:tcPr>
            <w:tcW w:w="7809" w:type="dxa"/>
            <w:gridSpan w:val="3"/>
            <w:tcBorders>
              <w:top w:val="single" w:color="000000" w:sz="4" w:space="0"/>
              <w:left w:val="single" w:color="000000" w:sz="4" w:space="0"/>
              <w:bottom w:val="single" w:color="000000" w:sz="4" w:space="0"/>
              <w:right w:val="single" w:color="000000" w:sz="4" w:space="0"/>
            </w:tcBorders>
            <w:noWrap w:val="0"/>
            <w:vAlign w:val="center"/>
          </w:tcPr>
          <w:p w14:paraId="3D2FC2DE">
            <w:pPr>
              <w:spacing w:line="460" w:lineRule="exact"/>
              <w:jc w:val="both"/>
              <w:rPr>
                <w:rFonts w:hint="eastAsia" w:ascii="宋体" w:hAnsi="宋体" w:eastAsia="宋体" w:cs="宋体"/>
                <w:i w:val="0"/>
                <w:iCs w:val="0"/>
                <w:color w:val="auto"/>
                <w:kern w:val="0"/>
                <w:sz w:val="21"/>
                <w:szCs w:val="21"/>
                <w:u w:val="none"/>
                <w:lang w:val="en-US" w:eastAsia="zh-CN" w:bidi="ar"/>
              </w:rPr>
            </w:pPr>
            <w:r>
              <w:rPr>
                <w:rFonts w:hint="eastAsia" w:ascii="宋体" w:hAnsi="宋体" w:eastAsia="宋体" w:cs="宋体"/>
                <w:color w:val="auto"/>
                <w:sz w:val="21"/>
                <w:szCs w:val="21"/>
                <w:lang w:val="en-US" w:eastAsia="zh-CN"/>
              </w:rPr>
              <w:t>采购</w:t>
            </w:r>
            <w:r>
              <w:rPr>
                <w:rFonts w:hint="eastAsia" w:ascii="宋体" w:hAnsi="宋体" w:eastAsia="宋体" w:cs="宋体"/>
                <w:color w:val="auto"/>
                <w:sz w:val="21"/>
                <w:szCs w:val="21"/>
              </w:rPr>
              <w:t>人验收的标准以项目采购需求作为验收合格的根据。经采购人验收，不符合招、投标文件和本合同规定的成果，采购人有权拒绝接受。</w:t>
            </w:r>
            <w:r>
              <w:rPr>
                <w:rFonts w:hint="eastAsia" w:ascii="宋体" w:hAnsi="宋体" w:eastAsia="宋体" w:cs="宋体"/>
                <w:color w:val="auto"/>
                <w:kern w:val="0"/>
                <w:sz w:val="21"/>
                <w:szCs w:val="21"/>
                <w:lang w:eastAsia="zh-CN" w:bidi="ar"/>
              </w:rPr>
              <w:t>成交</w:t>
            </w:r>
            <w:r>
              <w:rPr>
                <w:rFonts w:hint="eastAsia" w:ascii="宋体" w:hAnsi="宋体" w:eastAsia="宋体" w:cs="宋体"/>
                <w:color w:val="auto"/>
                <w:sz w:val="21"/>
                <w:szCs w:val="21"/>
              </w:rPr>
              <w:t>供应商应根据国家及广西壮族自治区的标准及</w:t>
            </w:r>
            <w:r>
              <w:rPr>
                <w:rFonts w:hint="eastAsia" w:ascii="宋体" w:hAnsi="宋体" w:eastAsia="宋体" w:cs="宋体"/>
                <w:color w:val="auto"/>
                <w:sz w:val="21"/>
                <w:szCs w:val="21"/>
                <w:lang w:eastAsia="zh-CN"/>
              </w:rPr>
              <w:t>采购人</w:t>
            </w:r>
            <w:r>
              <w:rPr>
                <w:rFonts w:hint="eastAsia" w:ascii="宋体" w:hAnsi="宋体" w:eastAsia="宋体" w:cs="宋体"/>
                <w:color w:val="auto"/>
                <w:sz w:val="21"/>
                <w:szCs w:val="21"/>
              </w:rPr>
              <w:t>相关要求进行返工，所造成的经济损失由</w:t>
            </w:r>
            <w:r>
              <w:rPr>
                <w:rFonts w:hint="eastAsia" w:ascii="宋体" w:hAnsi="宋体" w:eastAsia="宋体" w:cs="宋体"/>
                <w:color w:val="auto"/>
                <w:kern w:val="0"/>
                <w:sz w:val="21"/>
                <w:szCs w:val="21"/>
                <w:lang w:eastAsia="zh-CN" w:bidi="ar"/>
              </w:rPr>
              <w:t>成交</w:t>
            </w:r>
            <w:r>
              <w:rPr>
                <w:rFonts w:hint="eastAsia" w:ascii="宋体" w:hAnsi="宋体" w:eastAsia="宋体" w:cs="宋体"/>
                <w:color w:val="auto"/>
                <w:sz w:val="21"/>
                <w:szCs w:val="21"/>
              </w:rPr>
              <w:t>供应商承担。</w:t>
            </w:r>
          </w:p>
        </w:tc>
      </w:tr>
      <w:tr w14:paraId="7F3C6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20" w:hRule="atLeast"/>
        </w:trPr>
        <w:tc>
          <w:tcPr>
            <w:tcW w:w="1765" w:type="dxa"/>
            <w:gridSpan w:val="2"/>
            <w:tcBorders>
              <w:top w:val="single" w:color="000000" w:sz="4" w:space="0"/>
              <w:left w:val="single" w:color="000000" w:sz="4" w:space="0"/>
              <w:bottom w:val="single" w:color="000000" w:sz="4" w:space="0"/>
              <w:right w:val="single" w:color="000000" w:sz="4" w:space="0"/>
            </w:tcBorders>
            <w:noWrap w:val="0"/>
            <w:vAlign w:val="center"/>
          </w:tcPr>
          <w:p w14:paraId="51F26B7D">
            <w:pPr>
              <w:spacing w:before="160" w:line="360" w:lineRule="auto"/>
              <w:rPr>
                <w:rFonts w:hint="default" w:ascii="宋体" w:hAnsi="宋体" w:eastAsia="宋体" w:cs="宋体"/>
                <w:color w:val="auto"/>
                <w:sz w:val="21"/>
                <w:szCs w:val="21"/>
                <w:lang w:val="en-US" w:eastAsia="zh-CN"/>
              </w:rPr>
            </w:pPr>
            <w:r>
              <w:rPr>
                <w:rFonts w:hint="eastAsia" w:ascii="宋体" w:hAnsi="宋体" w:eastAsia="宋体" w:cs="宋体"/>
                <w:color w:val="auto"/>
                <w:kern w:val="0"/>
                <w:sz w:val="21"/>
                <w:szCs w:val="21"/>
                <w:lang w:val="en-US" w:eastAsia="zh-CN" w:bidi="ar"/>
              </w:rPr>
              <w:t>▲</w:t>
            </w:r>
            <w:r>
              <w:rPr>
                <w:rFonts w:hint="eastAsia" w:ascii="宋体" w:hAnsi="宋体"/>
                <w:color w:val="auto"/>
                <w:szCs w:val="21"/>
                <w:highlight w:val="none"/>
                <w:lang w:val="en-US" w:eastAsia="zh-CN"/>
              </w:rPr>
              <w:t>7、</w:t>
            </w:r>
            <w:r>
              <w:rPr>
                <w:rFonts w:hint="eastAsia" w:ascii="宋体" w:hAnsi="宋体"/>
                <w:color w:val="auto"/>
                <w:szCs w:val="21"/>
                <w:highlight w:val="none"/>
              </w:rPr>
              <w:t>版权</w:t>
            </w:r>
            <w:r>
              <w:rPr>
                <w:rFonts w:hint="eastAsia" w:ascii="宋体" w:hAnsi="宋体"/>
                <w:color w:val="auto"/>
                <w:szCs w:val="21"/>
                <w:highlight w:val="none"/>
                <w:lang w:val="en-US" w:eastAsia="zh-CN"/>
              </w:rPr>
              <w:t>及其他</w:t>
            </w:r>
            <w:r>
              <w:rPr>
                <w:rFonts w:hint="eastAsia" w:ascii="宋体" w:hAnsi="宋体"/>
                <w:color w:val="auto"/>
                <w:szCs w:val="21"/>
                <w:highlight w:val="none"/>
              </w:rPr>
              <w:t>要求</w:t>
            </w:r>
          </w:p>
        </w:tc>
        <w:tc>
          <w:tcPr>
            <w:tcW w:w="7809" w:type="dxa"/>
            <w:gridSpan w:val="3"/>
            <w:tcBorders>
              <w:top w:val="single" w:color="000000" w:sz="4" w:space="0"/>
              <w:left w:val="single" w:color="000000" w:sz="4" w:space="0"/>
              <w:bottom w:val="single" w:color="000000" w:sz="4" w:space="0"/>
              <w:right w:val="single" w:color="000000" w:sz="4" w:space="0"/>
            </w:tcBorders>
            <w:noWrap w:val="0"/>
            <w:vAlign w:val="center"/>
          </w:tcPr>
          <w:p w14:paraId="48A281A1">
            <w:pPr>
              <w:spacing w:before="160" w:line="360" w:lineRule="auto"/>
              <w:rPr>
                <w:rFonts w:hint="eastAsia" w:ascii="宋体" w:hAnsi="宋体" w:eastAsia="宋体" w:cs="宋体"/>
                <w:color w:val="auto"/>
                <w:sz w:val="21"/>
                <w:szCs w:val="21"/>
                <w:lang w:val="en-US" w:eastAsia="zh-CN"/>
              </w:rPr>
            </w:pPr>
            <w:r>
              <w:rPr>
                <w:rFonts w:hint="eastAsia" w:asciiTheme="minorEastAsia" w:hAnsiTheme="minorEastAsia" w:eastAsiaTheme="minorEastAsia" w:cstheme="minorEastAsia"/>
                <w:i w:val="0"/>
                <w:iCs w:val="0"/>
                <w:color w:val="auto"/>
                <w:kern w:val="0"/>
                <w:sz w:val="21"/>
                <w:szCs w:val="21"/>
                <w:u w:val="none"/>
                <w:lang w:val="en-US" w:eastAsia="zh-CN" w:bidi="ar"/>
              </w:rPr>
              <w:t>提提供12个数字人形象定制，每个定制的数字人免费输出时长100分钟。利用数字人生成的视频所有权归广西中医药大学所有。成交供应商有责任保护教师肖像及隐私的义务，未经允许不得私自传播与利用。</w:t>
            </w:r>
          </w:p>
        </w:tc>
      </w:tr>
    </w:tbl>
    <w:p w14:paraId="3B31182B"/>
    <w:p w14:paraId="39174F8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隶书简体">
    <w:altName w:val="宋体"/>
    <w:panose1 w:val="02010601030101010101"/>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NmZTEyZTAyMzc1MWYwMWU3ODg5MTc3NGU3MTIyMWUifQ=="/>
    <w:docVar w:name="KSO_WPS_MARK_KEY" w:val="90319ecd-30de-449d-abd2-d29e1fcdb3f4"/>
  </w:docVars>
  <w:rsids>
    <w:rsidRoot w:val="00000000"/>
    <w:rsid w:val="01C06A0C"/>
    <w:rsid w:val="05815B77"/>
    <w:rsid w:val="062067FE"/>
    <w:rsid w:val="0BB9327B"/>
    <w:rsid w:val="14F85FD8"/>
    <w:rsid w:val="16F03DE1"/>
    <w:rsid w:val="2195057E"/>
    <w:rsid w:val="28E1022D"/>
    <w:rsid w:val="2C93139F"/>
    <w:rsid w:val="302C006F"/>
    <w:rsid w:val="356628CA"/>
    <w:rsid w:val="362A0859"/>
    <w:rsid w:val="3DAE542E"/>
    <w:rsid w:val="427B437A"/>
    <w:rsid w:val="4A5524A9"/>
    <w:rsid w:val="4BE11CD9"/>
    <w:rsid w:val="4C4B2879"/>
    <w:rsid w:val="4EDB3AB5"/>
    <w:rsid w:val="54B14507"/>
    <w:rsid w:val="57F66683"/>
    <w:rsid w:val="58E86156"/>
    <w:rsid w:val="59517EBB"/>
    <w:rsid w:val="646D4986"/>
    <w:rsid w:val="676E79D1"/>
    <w:rsid w:val="6C6E2D43"/>
    <w:rsid w:val="6CC92DB3"/>
    <w:rsid w:val="6ECD1875"/>
    <w:rsid w:val="701603D8"/>
    <w:rsid w:val="77EE5A14"/>
    <w:rsid w:val="78913AA8"/>
    <w:rsid w:val="796E1A86"/>
    <w:rsid w:val="7B2903AB"/>
    <w:rsid w:val="7D2A03BA"/>
    <w:rsid w:val="7D417C3D"/>
    <w:rsid w:val="7F8A1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outlineLvl w:val="0"/>
    </w:pPr>
    <w:rPr>
      <w:b/>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rFonts w:ascii="宋体" w:hAnsi="Courier New"/>
      <w:sz w:val="18"/>
      <w:szCs w:val="20"/>
    </w:rPr>
  </w:style>
  <w:style w:type="paragraph" w:styleId="4">
    <w:name w:val="index 8"/>
    <w:basedOn w:val="1"/>
    <w:next w:val="1"/>
    <w:qFormat/>
    <w:uiPriority w:val="0"/>
    <w:pPr>
      <w:ind w:left="2940"/>
    </w:pPr>
  </w:style>
  <w:style w:type="paragraph" w:styleId="5">
    <w:name w:val="Body Text"/>
    <w:basedOn w:val="1"/>
    <w:qFormat/>
    <w:uiPriority w:val="1"/>
    <w:rPr>
      <w:sz w:val="20"/>
      <w:szCs w:val="20"/>
    </w:rPr>
  </w:style>
  <w:style w:type="paragraph" w:styleId="6">
    <w:name w:val="Plain Text"/>
    <w:basedOn w:val="1"/>
    <w:next w:val="4"/>
    <w:qFormat/>
    <w:uiPriority w:val="0"/>
    <w:rPr>
      <w:rFonts w:ascii="宋体" w:hAnsi="Courier New"/>
      <w:szCs w:val="20"/>
    </w:rPr>
  </w:style>
  <w:style w:type="paragraph" w:styleId="7">
    <w:name w:val="toc 1"/>
    <w:basedOn w:val="1"/>
    <w:next w:val="1"/>
    <w:qFormat/>
    <w:uiPriority w:val="39"/>
  </w:style>
  <w:style w:type="paragraph" w:styleId="8">
    <w:name w:val="Body Text First Indent"/>
    <w:basedOn w:val="5"/>
    <w:qFormat/>
    <w:uiPriority w:val="0"/>
    <w:pPr>
      <w:ind w:firstLine="420" w:firstLineChars="100"/>
    </w:pPr>
  </w:style>
  <w:style w:type="paragraph" w:customStyle="1" w:styleId="11">
    <w:name w:val="p15"/>
    <w:basedOn w:val="1"/>
    <w:qFormat/>
    <w:uiPriority w:val="99"/>
    <w:pPr>
      <w:widowControl/>
    </w:pPr>
    <w:rPr>
      <w:rFonts w:ascii="宋体" w:hAnsi="宋体" w:cs="宋体"/>
      <w:kern w:val="0"/>
      <w:szCs w:val="21"/>
    </w:rPr>
  </w:style>
  <w:style w:type="paragraph" w:customStyle="1" w:styleId="12">
    <w:name w:val="Table Text"/>
    <w:basedOn w:val="1"/>
    <w:semiHidden/>
    <w:qFormat/>
    <w:uiPriority w:val="0"/>
    <w:rPr>
      <w:rFonts w:ascii="宋体" w:hAnsi="宋体" w:eastAsia="宋体" w:cs="宋体"/>
      <w:sz w:val="19"/>
      <w:szCs w:val="19"/>
      <w:lang w:val="en-US" w:eastAsia="en-US" w:bidi="ar-SA"/>
    </w:rPr>
  </w:style>
  <w:style w:type="paragraph" w:customStyle="1" w:styleId="13">
    <w:name w:val="p0"/>
    <w:basedOn w:val="1"/>
    <w:qFormat/>
    <w:uiPriority w:val="0"/>
    <w:pPr>
      <w:widowControl/>
    </w:pPr>
    <w:rPr>
      <w:rFonts w:ascii="Calibri" w:hAnsi="Calibri" w:cs="宋体"/>
      <w:kern w:val="0"/>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8372</Words>
  <Characters>8526</Characters>
  <Lines>0</Lines>
  <Paragraphs>0</Paragraphs>
  <TotalTime>0</TotalTime>
  <ScaleCrop>false</ScaleCrop>
  <LinksUpToDate>false</LinksUpToDate>
  <CharactersWithSpaces>8567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2024-10-10T14:45:00Z</dcterms:created>
  <dc:creator>Administrator</dc:creator>
  <cp:lastModifiedBy>凉爽de春天</cp:lastModifiedBy>
  <dcterms:modified xsi:type="dcterms:W3CDTF">2024-11-13T02:56:54Z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0237EFFDCF5C4524AA925B885A05CAEF_12</vt:lpwstr>
  </property>
</Properties>
</file>