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A703C" w14:textId="77777777" w:rsidR="00713573" w:rsidRDefault="00000000">
      <w:pPr>
        <w:spacing w:line="400" w:lineRule="exact"/>
        <w:rPr>
          <w:rFonts w:ascii="宋体" w:hAnsi="宋体" w:hint="eastAsia"/>
          <w:b/>
          <w:sz w:val="28"/>
          <w:szCs w:val="28"/>
        </w:rPr>
      </w:pPr>
      <w:r>
        <w:rPr>
          <w:rFonts w:ascii="宋体" w:hAnsi="宋体" w:hint="eastAsia"/>
          <w:b/>
          <w:sz w:val="28"/>
          <w:szCs w:val="28"/>
        </w:rPr>
        <w:t>附件3</w:t>
      </w:r>
    </w:p>
    <w:p w14:paraId="33308E88" w14:textId="77777777" w:rsidR="00713573" w:rsidRDefault="00000000">
      <w:pPr>
        <w:spacing w:line="400" w:lineRule="exact"/>
        <w:jc w:val="center"/>
        <w:rPr>
          <w:rFonts w:ascii="宋体" w:hAnsi="宋体" w:hint="eastAsia"/>
          <w:b/>
          <w:sz w:val="28"/>
          <w:szCs w:val="28"/>
        </w:rPr>
      </w:pPr>
      <w:r>
        <w:rPr>
          <w:rFonts w:ascii="宋体" w:hAnsi="宋体" w:hint="eastAsia"/>
          <w:b/>
          <w:sz w:val="28"/>
          <w:szCs w:val="28"/>
        </w:rPr>
        <w:t>采购需求</w:t>
      </w:r>
    </w:p>
    <w:tbl>
      <w:tblPr>
        <w:tblW w:w="920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
        <w:gridCol w:w="983"/>
        <w:gridCol w:w="199"/>
        <w:gridCol w:w="1669"/>
        <w:gridCol w:w="882"/>
        <w:gridCol w:w="4646"/>
      </w:tblGrid>
      <w:tr w:rsidR="00713573" w14:paraId="5DFD70CB" w14:textId="77777777">
        <w:trPr>
          <w:trHeight w:val="399"/>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68D8BDFD" w14:textId="77777777" w:rsidR="00713573" w:rsidRDefault="00000000">
            <w:pPr>
              <w:spacing w:line="360" w:lineRule="auto"/>
              <w:jc w:val="left"/>
              <w:rPr>
                <w:rFonts w:ascii="宋体" w:hAnsi="宋体" w:hint="eastAsia"/>
                <w:b/>
                <w:szCs w:val="21"/>
              </w:rPr>
            </w:pPr>
            <w:r>
              <w:rPr>
                <w:rFonts w:ascii="宋体" w:hAnsi="宋体" w:hint="eastAsia"/>
                <w:b/>
                <w:szCs w:val="21"/>
              </w:rPr>
              <w:t>一、物品参数需求</w:t>
            </w:r>
          </w:p>
        </w:tc>
      </w:tr>
      <w:tr w:rsidR="00713573" w14:paraId="27DE3CE5" w14:textId="77777777" w:rsidTr="00E86588">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14:paraId="5EDD0C70" w14:textId="77777777" w:rsidR="00713573" w:rsidRDefault="00000000">
            <w:pPr>
              <w:spacing w:line="360" w:lineRule="auto"/>
              <w:jc w:val="center"/>
              <w:rPr>
                <w:rFonts w:ascii="宋体" w:hAnsi="宋体" w:hint="eastAsia"/>
                <w:b/>
                <w:szCs w:val="21"/>
              </w:rPr>
            </w:pPr>
            <w:r>
              <w:rPr>
                <w:rFonts w:ascii="宋体" w:hAnsi="宋体" w:hint="eastAsia"/>
                <w:b/>
                <w:szCs w:val="21"/>
              </w:rPr>
              <w:t>序号</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613305B8" w14:textId="77777777" w:rsidR="00713573" w:rsidRDefault="00000000">
            <w:pPr>
              <w:spacing w:line="360" w:lineRule="auto"/>
              <w:jc w:val="center"/>
              <w:rPr>
                <w:rFonts w:ascii="宋体" w:hAnsi="宋体" w:hint="eastAsia"/>
                <w:b/>
                <w:szCs w:val="21"/>
              </w:rPr>
            </w:pPr>
            <w:r>
              <w:rPr>
                <w:rFonts w:ascii="宋体" w:hAnsi="宋体" w:hint="eastAsia"/>
                <w:b/>
                <w:szCs w:val="21"/>
              </w:rPr>
              <w:t>采购物品名称</w:t>
            </w:r>
          </w:p>
        </w:tc>
        <w:tc>
          <w:tcPr>
            <w:tcW w:w="1669" w:type="dxa"/>
            <w:tcBorders>
              <w:top w:val="single" w:sz="4" w:space="0" w:color="auto"/>
              <w:left w:val="single" w:sz="4" w:space="0" w:color="auto"/>
              <w:bottom w:val="single" w:sz="4" w:space="0" w:color="auto"/>
              <w:right w:val="single" w:sz="4" w:space="0" w:color="auto"/>
            </w:tcBorders>
            <w:vAlign w:val="center"/>
          </w:tcPr>
          <w:p w14:paraId="7D6F464C" w14:textId="77777777" w:rsidR="00713573" w:rsidRDefault="00000000">
            <w:pPr>
              <w:spacing w:line="360" w:lineRule="auto"/>
              <w:jc w:val="center"/>
              <w:rPr>
                <w:rFonts w:ascii="宋体" w:hAnsi="宋体" w:hint="eastAsia"/>
                <w:b/>
                <w:szCs w:val="21"/>
              </w:rPr>
            </w:pPr>
            <w:r>
              <w:rPr>
                <w:rFonts w:ascii="宋体" w:hAnsi="宋体" w:hint="eastAsia"/>
                <w:b/>
                <w:szCs w:val="21"/>
              </w:rPr>
              <w:t>品牌</w:t>
            </w:r>
          </w:p>
        </w:tc>
        <w:tc>
          <w:tcPr>
            <w:tcW w:w="882" w:type="dxa"/>
            <w:tcBorders>
              <w:top w:val="single" w:sz="4" w:space="0" w:color="auto"/>
              <w:left w:val="single" w:sz="4" w:space="0" w:color="auto"/>
              <w:bottom w:val="single" w:sz="4" w:space="0" w:color="auto"/>
              <w:right w:val="single" w:sz="4" w:space="0" w:color="auto"/>
            </w:tcBorders>
            <w:vAlign w:val="center"/>
          </w:tcPr>
          <w:p w14:paraId="30E8C560" w14:textId="77777777" w:rsidR="00713573" w:rsidRDefault="00000000">
            <w:pPr>
              <w:spacing w:line="360" w:lineRule="auto"/>
              <w:jc w:val="center"/>
              <w:rPr>
                <w:rFonts w:ascii="宋体" w:hAnsi="宋体" w:hint="eastAsia"/>
                <w:b/>
                <w:szCs w:val="21"/>
              </w:rPr>
            </w:pPr>
            <w:r>
              <w:rPr>
                <w:rFonts w:ascii="宋体" w:hAnsi="宋体" w:hint="eastAsia"/>
                <w:b/>
                <w:szCs w:val="21"/>
              </w:rPr>
              <w:t>数量</w:t>
            </w:r>
          </w:p>
          <w:p w14:paraId="6CE8BFC6" w14:textId="77777777" w:rsidR="00713573" w:rsidRDefault="00000000">
            <w:pPr>
              <w:spacing w:line="360" w:lineRule="auto"/>
              <w:jc w:val="center"/>
              <w:rPr>
                <w:rFonts w:ascii="宋体" w:hAnsi="宋体" w:hint="eastAsia"/>
                <w:b/>
                <w:szCs w:val="21"/>
              </w:rPr>
            </w:pPr>
            <w:r>
              <w:rPr>
                <w:rFonts w:ascii="宋体" w:hAnsi="宋体" w:hint="eastAsia"/>
                <w:b/>
                <w:szCs w:val="21"/>
              </w:rPr>
              <w:t>单位</w:t>
            </w:r>
          </w:p>
        </w:tc>
        <w:tc>
          <w:tcPr>
            <w:tcW w:w="4646" w:type="dxa"/>
            <w:tcBorders>
              <w:top w:val="single" w:sz="4" w:space="0" w:color="auto"/>
              <w:left w:val="single" w:sz="4" w:space="0" w:color="auto"/>
              <w:bottom w:val="single" w:sz="4" w:space="0" w:color="auto"/>
              <w:right w:val="single" w:sz="4" w:space="0" w:color="auto"/>
            </w:tcBorders>
            <w:vAlign w:val="center"/>
          </w:tcPr>
          <w:p w14:paraId="38120F35" w14:textId="77777777" w:rsidR="00713573" w:rsidRDefault="00000000">
            <w:pPr>
              <w:spacing w:line="360" w:lineRule="auto"/>
              <w:jc w:val="center"/>
              <w:rPr>
                <w:rFonts w:ascii="宋体" w:hAnsi="宋体" w:hint="eastAsia"/>
                <w:b/>
                <w:szCs w:val="21"/>
              </w:rPr>
            </w:pPr>
            <w:r>
              <w:rPr>
                <w:rFonts w:ascii="宋体" w:hAnsi="宋体" w:hint="eastAsia"/>
                <w:b/>
                <w:szCs w:val="21"/>
              </w:rPr>
              <w:t>项目要求及物品参数需求</w:t>
            </w:r>
          </w:p>
        </w:tc>
      </w:tr>
      <w:tr w:rsidR="00E86588" w14:paraId="5426961E" w14:textId="77777777" w:rsidTr="00E86588">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13D2F276" w14:textId="77777777" w:rsidR="00E86588" w:rsidRDefault="00E86588" w:rsidP="00E86588">
            <w:pPr>
              <w:spacing w:line="360" w:lineRule="auto"/>
              <w:jc w:val="center"/>
              <w:rPr>
                <w:rFonts w:ascii="宋体" w:hAnsi="宋体" w:hint="eastAsia"/>
                <w:szCs w:val="21"/>
              </w:rPr>
            </w:pPr>
            <w:r>
              <w:rPr>
                <w:rFonts w:ascii="宋体" w:hAnsi="宋体" w:hint="eastAsia"/>
                <w:szCs w:val="21"/>
              </w:rPr>
              <w:t>1</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1EAC6778" w14:textId="4CA4DD1B" w:rsidR="00E86588" w:rsidRPr="00E86588" w:rsidRDefault="00E86588" w:rsidP="00E86588">
            <w:pPr>
              <w:autoSpaceDE w:val="0"/>
              <w:autoSpaceDN w:val="0"/>
              <w:adjustRightInd w:val="0"/>
              <w:spacing w:line="360" w:lineRule="auto"/>
              <w:jc w:val="center"/>
              <w:rPr>
                <w:rFonts w:ascii="宋体" w:hAnsi="宋体" w:cs="宋体" w:hint="eastAsia"/>
                <w:kern w:val="0"/>
                <w:szCs w:val="21"/>
              </w:rPr>
            </w:pPr>
            <w:r w:rsidRPr="00E86588">
              <w:rPr>
                <w:rFonts w:hint="eastAsia"/>
                <w:szCs w:val="21"/>
              </w:rPr>
              <w:t>全波长酶标仪</w:t>
            </w:r>
          </w:p>
        </w:tc>
        <w:tc>
          <w:tcPr>
            <w:tcW w:w="1669" w:type="dxa"/>
            <w:tcBorders>
              <w:top w:val="single" w:sz="4" w:space="0" w:color="auto"/>
              <w:left w:val="single" w:sz="4" w:space="0" w:color="auto"/>
              <w:bottom w:val="single" w:sz="4" w:space="0" w:color="auto"/>
              <w:right w:val="single" w:sz="4" w:space="0" w:color="auto"/>
            </w:tcBorders>
            <w:vAlign w:val="center"/>
          </w:tcPr>
          <w:p w14:paraId="570A2ED3" w14:textId="57D07201" w:rsidR="00E86588" w:rsidRDefault="00E86588" w:rsidP="00E86588">
            <w:pPr>
              <w:spacing w:line="360" w:lineRule="auto"/>
              <w:jc w:val="center"/>
              <w:rPr>
                <w:rFonts w:ascii="宋体" w:hAnsi="宋体" w:cs="宋体" w:hint="eastAsia"/>
                <w:kern w:val="0"/>
                <w:szCs w:val="21"/>
              </w:rPr>
            </w:pPr>
            <w:r>
              <w:rPr>
                <w:rFonts w:hint="eastAsia"/>
              </w:rPr>
              <w:t>品牌</w:t>
            </w:r>
            <w:proofErr w:type="spellStart"/>
            <w:r>
              <w:rPr>
                <w:rFonts w:hint="eastAsia"/>
              </w:rPr>
              <w:t>Thermo</w:t>
            </w:r>
            <w:proofErr w:type="spellEnd"/>
            <w:r>
              <w:rPr>
                <w:rFonts w:hint="eastAsia"/>
              </w:rPr>
              <w:t xml:space="preserve"> </w:t>
            </w:r>
            <w:r>
              <w:rPr>
                <w:rFonts w:hint="eastAsia"/>
              </w:rPr>
              <w:t>型号</w:t>
            </w:r>
            <w:r>
              <w:rPr>
                <w:rFonts w:hint="eastAsia"/>
              </w:rPr>
              <w:t xml:space="preserve"> </w:t>
            </w:r>
            <w:proofErr w:type="spellStart"/>
            <w:r>
              <w:rPr>
                <w:rFonts w:hint="eastAsia"/>
              </w:rPr>
              <w:t>Multiskan</w:t>
            </w:r>
            <w:proofErr w:type="spellEnd"/>
            <w:r>
              <w:rPr>
                <w:rFonts w:hint="eastAsia"/>
              </w:rPr>
              <w:t xml:space="preserve"> </w:t>
            </w:r>
            <w:proofErr w:type="spellStart"/>
            <w:r>
              <w:rPr>
                <w:rFonts w:hint="eastAsia"/>
              </w:rPr>
              <w:t>Skyhigh</w:t>
            </w:r>
            <w:proofErr w:type="spellEnd"/>
          </w:p>
        </w:tc>
        <w:tc>
          <w:tcPr>
            <w:tcW w:w="882" w:type="dxa"/>
            <w:tcBorders>
              <w:top w:val="single" w:sz="4" w:space="0" w:color="auto"/>
              <w:left w:val="single" w:sz="4" w:space="0" w:color="auto"/>
              <w:bottom w:val="single" w:sz="4" w:space="0" w:color="auto"/>
              <w:right w:val="single" w:sz="4" w:space="0" w:color="auto"/>
            </w:tcBorders>
            <w:vAlign w:val="center"/>
          </w:tcPr>
          <w:p w14:paraId="3CB33263" w14:textId="575CCDC1" w:rsidR="00E86588" w:rsidRDefault="00E86588" w:rsidP="00E86588">
            <w:pPr>
              <w:spacing w:line="360" w:lineRule="auto"/>
              <w:jc w:val="center"/>
              <w:rPr>
                <w:rFonts w:ascii="宋体" w:hAnsi="宋体" w:cs="宋体" w:hint="eastAsia"/>
                <w:kern w:val="0"/>
                <w:szCs w:val="21"/>
              </w:rPr>
            </w:pPr>
            <w:r>
              <w:rPr>
                <w:rFonts w:ascii="宋体" w:hAnsi="宋体" w:cs="宋体" w:hint="eastAsia"/>
                <w:kern w:val="0"/>
                <w:szCs w:val="21"/>
              </w:rPr>
              <w:t>1台</w:t>
            </w:r>
          </w:p>
        </w:tc>
        <w:tc>
          <w:tcPr>
            <w:tcW w:w="4646" w:type="dxa"/>
            <w:tcBorders>
              <w:top w:val="single" w:sz="4" w:space="0" w:color="auto"/>
              <w:left w:val="single" w:sz="4" w:space="0" w:color="auto"/>
              <w:bottom w:val="single" w:sz="4" w:space="0" w:color="auto"/>
              <w:right w:val="single" w:sz="4" w:space="0" w:color="auto"/>
            </w:tcBorders>
            <w:vAlign w:val="center"/>
          </w:tcPr>
          <w:p w14:paraId="41A0E2B8" w14:textId="7254BCD0" w:rsidR="00E86588" w:rsidRPr="00E86588" w:rsidRDefault="00E86588" w:rsidP="00E86588">
            <w:pPr>
              <w:autoSpaceDE w:val="0"/>
              <w:autoSpaceDN w:val="0"/>
              <w:adjustRightInd w:val="0"/>
              <w:spacing w:line="240" w:lineRule="atLeast"/>
              <w:jc w:val="left"/>
            </w:pPr>
            <w:r>
              <w:rPr>
                <w:rFonts w:hint="eastAsia"/>
              </w:rPr>
              <w:t>1</w:t>
            </w:r>
            <w:r>
              <w:rPr>
                <w:rFonts w:hint="eastAsia"/>
              </w:rPr>
              <w:t>、光源：闪烁式氙灯</w:t>
            </w:r>
            <w:r>
              <w:rPr>
                <w:rFonts w:hint="eastAsia"/>
              </w:rPr>
              <w:br/>
            </w:r>
            <w:r>
              <w:rPr>
                <w:rFonts w:hint="eastAsia"/>
              </w:rPr>
              <w:t>★</w:t>
            </w:r>
            <w:r>
              <w:rPr>
                <w:rFonts w:hint="eastAsia"/>
              </w:rPr>
              <w:t>2</w:t>
            </w:r>
            <w:r>
              <w:rPr>
                <w:rFonts w:hint="eastAsia"/>
              </w:rPr>
              <w:t>、波长范围：</w:t>
            </w:r>
            <w:r>
              <w:rPr>
                <w:rFonts w:hint="eastAsia"/>
              </w:rPr>
              <w:t>200-1000nm</w:t>
            </w:r>
            <w:r>
              <w:rPr>
                <w:rFonts w:hint="eastAsia"/>
              </w:rPr>
              <w:t>，</w:t>
            </w:r>
            <w:r>
              <w:rPr>
                <w:rFonts w:hint="eastAsia"/>
              </w:rPr>
              <w:t>1nm</w:t>
            </w:r>
            <w:r>
              <w:rPr>
                <w:rFonts w:hint="eastAsia"/>
              </w:rPr>
              <w:t>步进</w:t>
            </w:r>
            <w:r>
              <w:rPr>
                <w:rFonts w:hint="eastAsia"/>
              </w:rPr>
              <w:br/>
            </w:r>
            <w:r>
              <w:rPr>
                <w:rFonts w:hint="eastAsia"/>
              </w:rPr>
              <w:t>★</w:t>
            </w:r>
            <w:r>
              <w:rPr>
                <w:rFonts w:hint="eastAsia"/>
              </w:rPr>
              <w:t>3</w:t>
            </w:r>
            <w:r>
              <w:rPr>
                <w:rFonts w:hint="eastAsia"/>
              </w:rPr>
              <w:t>、带宽</w:t>
            </w:r>
            <w:r>
              <w:rPr>
                <w:rFonts w:hint="eastAsia"/>
              </w:rPr>
              <w:t xml:space="preserve"> &lt; 2.5nm</w:t>
            </w:r>
            <w:r>
              <w:rPr>
                <w:rFonts w:hint="eastAsia"/>
              </w:rPr>
              <w:br/>
              <w:t>4</w:t>
            </w:r>
            <w:r>
              <w:rPr>
                <w:rFonts w:hint="eastAsia"/>
              </w:rPr>
              <w:t>、读数范围：</w:t>
            </w:r>
            <w:r>
              <w:rPr>
                <w:rFonts w:hint="eastAsia"/>
              </w:rPr>
              <w:t>0-4.0Abs</w:t>
            </w:r>
            <w:r>
              <w:rPr>
                <w:rFonts w:hint="eastAsia"/>
              </w:rPr>
              <w:br/>
              <w:t>5</w:t>
            </w:r>
            <w:r>
              <w:rPr>
                <w:rFonts w:hint="eastAsia"/>
              </w:rPr>
              <w:t>、准确性</w:t>
            </w:r>
            <w:r>
              <w:rPr>
                <w:rFonts w:hint="eastAsia"/>
              </w:rPr>
              <w:t>@450nm</w:t>
            </w:r>
            <w:r>
              <w:rPr>
                <w:rFonts w:hint="eastAsia"/>
              </w:rPr>
              <w:t>：</w:t>
            </w:r>
            <w:r>
              <w:rPr>
                <w:rFonts w:hint="eastAsia"/>
              </w:rPr>
              <w:t>1.0% + 0.003OD</w:t>
            </w:r>
            <w:r>
              <w:rPr>
                <w:rFonts w:hint="eastAsia"/>
              </w:rPr>
              <w:br/>
              <w:t>6</w:t>
            </w:r>
            <w:r>
              <w:rPr>
                <w:rFonts w:hint="eastAsia"/>
              </w:rPr>
              <w:t>、精确性</w:t>
            </w:r>
            <w:r>
              <w:rPr>
                <w:rFonts w:hint="eastAsia"/>
              </w:rPr>
              <w:t>@450nm</w:t>
            </w:r>
            <w:r>
              <w:rPr>
                <w:rFonts w:hint="eastAsia"/>
              </w:rPr>
              <w:t>：</w:t>
            </w:r>
            <w:r>
              <w:rPr>
                <w:rFonts w:hint="eastAsia"/>
              </w:rPr>
              <w:t xml:space="preserve">SD &lt; 0.003OD </w:t>
            </w:r>
            <w:r>
              <w:rPr>
                <w:rFonts w:hint="eastAsia"/>
              </w:rPr>
              <w:t>或</w:t>
            </w:r>
            <w:r>
              <w:rPr>
                <w:rFonts w:hint="eastAsia"/>
              </w:rPr>
              <w:t xml:space="preserve"> CV &lt; 1.0%</w:t>
            </w:r>
            <w:r>
              <w:rPr>
                <w:rFonts w:hint="eastAsia"/>
              </w:rPr>
              <w:br/>
            </w:r>
            <w:r>
              <w:rPr>
                <w:rFonts w:hint="eastAsia"/>
              </w:rPr>
              <w:t>★</w:t>
            </w:r>
            <w:r>
              <w:rPr>
                <w:rFonts w:hint="eastAsia"/>
              </w:rPr>
              <w:t>7</w:t>
            </w:r>
            <w:r>
              <w:rPr>
                <w:rFonts w:hint="eastAsia"/>
              </w:rPr>
              <w:t>、</w:t>
            </w:r>
            <w:r>
              <w:rPr>
                <w:rFonts w:hint="eastAsia"/>
              </w:rPr>
              <w:t>7</w:t>
            </w:r>
            <w:r>
              <w:rPr>
                <w:rFonts w:hint="eastAsia"/>
              </w:rPr>
              <w:t>英寸</w:t>
            </w:r>
            <w:proofErr w:type="gramStart"/>
            <w:r>
              <w:rPr>
                <w:rFonts w:hint="eastAsia"/>
              </w:rPr>
              <w:t>图形化超</w:t>
            </w:r>
            <w:proofErr w:type="gramEnd"/>
            <w:r>
              <w:rPr>
                <w:rFonts w:hint="eastAsia"/>
              </w:rPr>
              <w:t>灵敏触摸屏，中文操作界面，支持</w:t>
            </w:r>
            <w:r>
              <w:rPr>
                <w:rFonts w:hint="eastAsia"/>
              </w:rPr>
              <w:t>U</w:t>
            </w:r>
            <w:proofErr w:type="gramStart"/>
            <w:r>
              <w:rPr>
                <w:rFonts w:hint="eastAsia"/>
              </w:rPr>
              <w:t>盘数据</w:t>
            </w:r>
            <w:proofErr w:type="gramEnd"/>
            <w:r>
              <w:rPr>
                <w:rFonts w:hint="eastAsia"/>
              </w:rPr>
              <w:t>导出以及</w:t>
            </w:r>
            <w:r>
              <w:rPr>
                <w:rFonts w:hint="eastAsia"/>
              </w:rPr>
              <w:t>Cloud</w:t>
            </w:r>
            <w:r>
              <w:rPr>
                <w:rFonts w:hint="eastAsia"/>
              </w:rPr>
              <w:t>数据云分享</w:t>
            </w:r>
            <w:r>
              <w:rPr>
                <w:rFonts w:hint="eastAsia"/>
              </w:rPr>
              <w:br/>
              <w:t>8</w:t>
            </w:r>
            <w:r>
              <w:rPr>
                <w:rFonts w:hint="eastAsia"/>
              </w:rPr>
              <w:t>、具有自动光程校准功能，无需软件，单机可自动输出校准数据</w:t>
            </w:r>
            <w:r>
              <w:rPr>
                <w:rFonts w:hint="eastAsia"/>
              </w:rPr>
              <w:br/>
              <w:t>9</w:t>
            </w:r>
            <w:r>
              <w:rPr>
                <w:rFonts w:hint="eastAsia"/>
              </w:rPr>
              <w:t>、整板测量速度：</w:t>
            </w:r>
            <w:r>
              <w:rPr>
                <w:rFonts w:hint="eastAsia"/>
              </w:rPr>
              <w:t>6s</w:t>
            </w:r>
            <w:r>
              <w:rPr>
                <w:rFonts w:hint="eastAsia"/>
              </w:rPr>
              <w:t>，</w:t>
            </w:r>
            <w:r>
              <w:rPr>
                <w:rFonts w:hint="eastAsia"/>
              </w:rPr>
              <w:t>96</w:t>
            </w:r>
            <w:r>
              <w:rPr>
                <w:rFonts w:hint="eastAsia"/>
              </w:rPr>
              <w:t>孔板</w:t>
            </w:r>
            <w:r>
              <w:rPr>
                <w:rFonts w:hint="eastAsia"/>
              </w:rPr>
              <w:t>; 10s</w:t>
            </w:r>
            <w:r>
              <w:rPr>
                <w:rFonts w:hint="eastAsia"/>
              </w:rPr>
              <w:t>，</w:t>
            </w:r>
            <w:r>
              <w:rPr>
                <w:rFonts w:hint="eastAsia"/>
              </w:rPr>
              <w:t>384</w:t>
            </w:r>
            <w:r>
              <w:rPr>
                <w:rFonts w:hint="eastAsia"/>
              </w:rPr>
              <w:t>孔板</w:t>
            </w:r>
            <w:r>
              <w:rPr>
                <w:rFonts w:hint="eastAsia"/>
              </w:rPr>
              <w:br/>
            </w:r>
            <w:r>
              <w:rPr>
                <w:rFonts w:hint="eastAsia"/>
              </w:rPr>
              <w:t>★</w:t>
            </w:r>
            <w:r>
              <w:rPr>
                <w:rFonts w:hint="eastAsia"/>
              </w:rPr>
              <w:t>10</w:t>
            </w:r>
            <w:r>
              <w:rPr>
                <w:rFonts w:hint="eastAsia"/>
              </w:rPr>
              <w:t>、波长扫描速度：</w:t>
            </w:r>
            <w:r>
              <w:rPr>
                <w:rFonts w:hint="eastAsia"/>
              </w:rPr>
              <w:t>10s</w:t>
            </w:r>
            <w:r>
              <w:rPr>
                <w:rFonts w:hint="eastAsia"/>
              </w:rPr>
              <w:t>，</w:t>
            </w:r>
            <w:r>
              <w:rPr>
                <w:rFonts w:hint="eastAsia"/>
              </w:rPr>
              <w:t>200-1000nm</w:t>
            </w:r>
            <w:r>
              <w:rPr>
                <w:rFonts w:hint="eastAsia"/>
              </w:rPr>
              <w:t>，</w:t>
            </w:r>
            <w:r>
              <w:rPr>
                <w:rFonts w:hint="eastAsia"/>
              </w:rPr>
              <w:t>1nm</w:t>
            </w:r>
            <w:r>
              <w:rPr>
                <w:rFonts w:hint="eastAsia"/>
              </w:rPr>
              <w:t>步进</w:t>
            </w:r>
            <w:r>
              <w:rPr>
                <w:rFonts w:hint="eastAsia"/>
              </w:rPr>
              <w:br/>
            </w:r>
            <w:r>
              <w:rPr>
                <w:rFonts w:hint="eastAsia"/>
              </w:rPr>
              <w:t>★</w:t>
            </w:r>
            <w:r>
              <w:rPr>
                <w:rFonts w:hint="eastAsia"/>
              </w:rPr>
              <w:t>11</w:t>
            </w:r>
            <w:r>
              <w:rPr>
                <w:rFonts w:hint="eastAsia"/>
              </w:rPr>
              <w:t>、孵育器功能，温度范围：室温</w:t>
            </w:r>
            <w:r>
              <w:rPr>
                <w:rFonts w:hint="eastAsia"/>
              </w:rPr>
              <w:t>+2</w:t>
            </w:r>
            <w:r>
              <w:rPr>
                <w:rFonts w:hint="eastAsia"/>
              </w:rPr>
              <w:t>℃至</w:t>
            </w:r>
            <w:r>
              <w:rPr>
                <w:rFonts w:hint="eastAsia"/>
              </w:rPr>
              <w:t>45</w:t>
            </w:r>
            <w:r>
              <w:rPr>
                <w:rFonts w:hint="eastAsia"/>
              </w:rPr>
              <w:t>℃</w:t>
            </w:r>
            <w:r>
              <w:rPr>
                <w:rFonts w:hint="eastAsia"/>
              </w:rPr>
              <w:br/>
              <w:t>12</w:t>
            </w:r>
            <w:r>
              <w:rPr>
                <w:rFonts w:hint="eastAsia"/>
              </w:rPr>
              <w:t>、振荡器：线性振荡，三档速度可调，三种振荡模式可选</w:t>
            </w:r>
            <w:r>
              <w:rPr>
                <w:rFonts w:hint="eastAsia"/>
              </w:rPr>
              <w:br/>
              <w:t>13</w:t>
            </w:r>
            <w:r>
              <w:rPr>
                <w:rFonts w:hint="eastAsia"/>
              </w:rPr>
              <w:t>、与自动化系统兼容，可扩展至高通量自动化检测系统，无需人工干预</w:t>
            </w:r>
            <w:r>
              <w:rPr>
                <w:rFonts w:hint="eastAsia"/>
              </w:rPr>
              <w:br/>
            </w:r>
            <w:r w:rsidR="00C961C2">
              <w:rPr>
                <w:rFonts w:hint="eastAsia"/>
              </w:rPr>
              <w:t>★</w:t>
            </w:r>
            <w:r w:rsidRPr="00E86588">
              <w:t>14</w:t>
            </w:r>
            <w:r>
              <w:t>、必须提供生产厂家出具的授权书和售后服务承诺书。</w:t>
            </w:r>
          </w:p>
        </w:tc>
      </w:tr>
      <w:tr w:rsidR="00E86588" w14:paraId="0531B2CF" w14:textId="77777777" w:rsidTr="00E86588">
        <w:trPr>
          <w:trHeight w:val="4298"/>
          <w:jc w:val="center"/>
        </w:trPr>
        <w:tc>
          <w:tcPr>
            <w:tcW w:w="830" w:type="dxa"/>
            <w:tcBorders>
              <w:top w:val="single" w:sz="4" w:space="0" w:color="auto"/>
              <w:left w:val="single" w:sz="4" w:space="0" w:color="auto"/>
              <w:bottom w:val="single" w:sz="4" w:space="0" w:color="auto"/>
              <w:right w:val="single" w:sz="4" w:space="0" w:color="auto"/>
            </w:tcBorders>
            <w:vAlign w:val="center"/>
          </w:tcPr>
          <w:p w14:paraId="6759DE9A" w14:textId="77777777" w:rsidR="00E86588" w:rsidRDefault="00E86588" w:rsidP="00E86588">
            <w:pPr>
              <w:tabs>
                <w:tab w:val="left" w:pos="290"/>
              </w:tabs>
              <w:spacing w:line="360" w:lineRule="auto"/>
              <w:jc w:val="left"/>
              <w:rPr>
                <w:rFonts w:ascii="宋体" w:hAnsi="宋体" w:hint="eastAsia"/>
                <w:szCs w:val="21"/>
              </w:rPr>
            </w:pPr>
            <w:r>
              <w:rPr>
                <w:rFonts w:ascii="宋体" w:hAnsi="宋体" w:hint="eastAsia"/>
                <w:szCs w:val="21"/>
              </w:rPr>
              <w:tab/>
              <w:t>2</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7DBDB4C0" w14:textId="6BC33F48" w:rsidR="00E86588" w:rsidRDefault="00E86588" w:rsidP="00E86588">
            <w:pPr>
              <w:autoSpaceDE w:val="0"/>
              <w:autoSpaceDN w:val="0"/>
              <w:adjustRightInd w:val="0"/>
              <w:spacing w:line="360" w:lineRule="auto"/>
              <w:jc w:val="center"/>
              <w:rPr>
                <w:rFonts w:ascii="宋体" w:eastAsia="宋体" w:hAnsi="宋体" w:cs="宋体" w:hint="eastAsia"/>
                <w:color w:val="000000"/>
                <w:kern w:val="0"/>
                <w:szCs w:val="21"/>
                <w:lang w:bidi="ar"/>
              </w:rPr>
            </w:pPr>
            <w:r>
              <w:rPr>
                <w:rFonts w:hint="eastAsia"/>
              </w:rPr>
              <w:t>钟摆摇床（分体式）</w:t>
            </w:r>
          </w:p>
        </w:tc>
        <w:tc>
          <w:tcPr>
            <w:tcW w:w="1669" w:type="dxa"/>
            <w:tcBorders>
              <w:top w:val="single" w:sz="4" w:space="0" w:color="auto"/>
              <w:left w:val="single" w:sz="4" w:space="0" w:color="auto"/>
              <w:bottom w:val="single" w:sz="4" w:space="0" w:color="auto"/>
              <w:right w:val="single" w:sz="4" w:space="0" w:color="auto"/>
            </w:tcBorders>
            <w:vAlign w:val="center"/>
          </w:tcPr>
          <w:p w14:paraId="71CC1EC9" w14:textId="46534B0A" w:rsidR="00E86588" w:rsidRDefault="00E86588" w:rsidP="00E86588">
            <w:pPr>
              <w:spacing w:line="360" w:lineRule="auto"/>
              <w:jc w:val="center"/>
              <w:rPr>
                <w:rFonts w:ascii="宋体" w:eastAsia="宋体" w:hAnsi="宋体" w:cs="宋体" w:hint="eastAsia"/>
                <w:color w:val="000000"/>
                <w:kern w:val="0"/>
                <w:szCs w:val="21"/>
                <w:lang w:bidi="ar"/>
              </w:rPr>
            </w:pPr>
            <w:r>
              <w:rPr>
                <w:rFonts w:hint="eastAsia"/>
              </w:rPr>
              <w:t>品牌</w:t>
            </w:r>
            <w:r>
              <w:rPr>
                <w:rFonts w:hint="eastAsia"/>
              </w:rPr>
              <w:t xml:space="preserve"> </w:t>
            </w:r>
            <w:proofErr w:type="spellStart"/>
            <w:r>
              <w:rPr>
                <w:rFonts w:hint="eastAsia"/>
              </w:rPr>
              <w:t>Servicebio</w:t>
            </w:r>
            <w:proofErr w:type="spellEnd"/>
            <w:r>
              <w:rPr>
                <w:rFonts w:hint="eastAsia"/>
              </w:rPr>
              <w:t xml:space="preserve">  </w:t>
            </w:r>
            <w:r>
              <w:rPr>
                <w:rFonts w:hint="eastAsia"/>
              </w:rPr>
              <w:t>型号</w:t>
            </w:r>
            <w:r>
              <w:rPr>
                <w:rFonts w:hint="eastAsia"/>
              </w:rPr>
              <w:t xml:space="preserve"> SYC-FZ100</w:t>
            </w:r>
          </w:p>
        </w:tc>
        <w:tc>
          <w:tcPr>
            <w:tcW w:w="882" w:type="dxa"/>
            <w:tcBorders>
              <w:top w:val="single" w:sz="4" w:space="0" w:color="auto"/>
              <w:left w:val="single" w:sz="4" w:space="0" w:color="auto"/>
              <w:bottom w:val="single" w:sz="4" w:space="0" w:color="auto"/>
              <w:right w:val="single" w:sz="4" w:space="0" w:color="auto"/>
            </w:tcBorders>
            <w:vAlign w:val="center"/>
          </w:tcPr>
          <w:p w14:paraId="3EC5FABB" w14:textId="27A9E0F8" w:rsidR="00E86588" w:rsidRDefault="00E86588" w:rsidP="00E86588">
            <w:pPr>
              <w:spacing w:line="360" w:lineRule="auto"/>
              <w:jc w:val="center"/>
              <w:rPr>
                <w:rFonts w:ascii="宋体" w:hAnsi="宋体" w:cs="宋体" w:hint="eastAsia"/>
                <w:kern w:val="0"/>
                <w:szCs w:val="21"/>
              </w:rPr>
            </w:pPr>
            <w:r>
              <w:rPr>
                <w:rFonts w:ascii="宋体" w:hAnsi="宋体" w:cs="宋体" w:hint="eastAsia"/>
                <w:kern w:val="0"/>
                <w:szCs w:val="21"/>
              </w:rPr>
              <w:t>1套</w:t>
            </w:r>
          </w:p>
        </w:tc>
        <w:tc>
          <w:tcPr>
            <w:tcW w:w="4646" w:type="dxa"/>
            <w:tcBorders>
              <w:top w:val="single" w:sz="4" w:space="0" w:color="auto"/>
              <w:left w:val="single" w:sz="4" w:space="0" w:color="auto"/>
              <w:bottom w:val="single" w:sz="4" w:space="0" w:color="auto"/>
              <w:right w:val="single" w:sz="4" w:space="0" w:color="auto"/>
            </w:tcBorders>
            <w:vAlign w:val="center"/>
          </w:tcPr>
          <w:p w14:paraId="4C30BF8F" w14:textId="0D482A3E" w:rsidR="00E86588" w:rsidRDefault="00E86588" w:rsidP="00E86588">
            <w:pPr>
              <w:autoSpaceDE w:val="0"/>
              <w:autoSpaceDN w:val="0"/>
              <w:adjustRightInd w:val="0"/>
              <w:spacing w:line="240" w:lineRule="atLeast"/>
              <w:jc w:val="left"/>
              <w:rPr>
                <w:rFonts w:ascii="宋体" w:eastAsia="宋体" w:hAnsi="宋体" w:cs="宋体" w:hint="eastAsia"/>
                <w:color w:val="000000"/>
                <w:kern w:val="0"/>
                <w:szCs w:val="21"/>
                <w:lang w:bidi="ar"/>
              </w:rPr>
            </w:pPr>
            <w:r>
              <w:rPr>
                <w:rFonts w:hint="eastAsia"/>
              </w:rPr>
              <w:t>1</w:t>
            </w:r>
            <w:r>
              <w:rPr>
                <w:rFonts w:hint="eastAsia"/>
              </w:rPr>
              <w:t>、停机时托盘能自动停在水平位置；</w:t>
            </w:r>
            <w:r>
              <w:rPr>
                <w:rFonts w:hint="eastAsia"/>
              </w:rPr>
              <w:br/>
            </w:r>
            <w:r>
              <w:rPr>
                <w:rFonts w:hint="eastAsia"/>
              </w:rPr>
              <w:t>★</w:t>
            </w:r>
            <w:r>
              <w:rPr>
                <w:rFonts w:hint="eastAsia"/>
              </w:rPr>
              <w:t>2</w:t>
            </w:r>
            <w:r>
              <w:rPr>
                <w:rFonts w:hint="eastAsia"/>
              </w:rPr>
              <w:t>、分体式设置，</w:t>
            </w:r>
            <w:proofErr w:type="gramStart"/>
            <w:r>
              <w:rPr>
                <w:rFonts w:hint="eastAsia"/>
              </w:rPr>
              <w:t>扁排线</w:t>
            </w:r>
            <w:proofErr w:type="gramEnd"/>
            <w:r>
              <w:rPr>
                <w:rFonts w:hint="eastAsia"/>
              </w:rPr>
              <w:t>连接控制器，可放置在冰箱、培养箱、层析柜中；</w:t>
            </w:r>
            <w:r>
              <w:rPr>
                <w:rFonts w:hint="eastAsia"/>
              </w:rPr>
              <w:br/>
            </w:r>
            <w:r>
              <w:rPr>
                <w:rFonts w:hint="eastAsia"/>
              </w:rPr>
              <w:t>★</w:t>
            </w:r>
            <w:r>
              <w:rPr>
                <w:rFonts w:hint="eastAsia"/>
              </w:rPr>
              <w:t>3</w:t>
            </w:r>
            <w:r>
              <w:rPr>
                <w:rFonts w:hint="eastAsia"/>
              </w:rPr>
              <w:t>、内部防水处理，可适应高湿、低温等环境；</w:t>
            </w:r>
            <w:r>
              <w:rPr>
                <w:rFonts w:hint="eastAsia"/>
              </w:rPr>
              <w:br/>
              <w:t>4</w:t>
            </w:r>
            <w:r>
              <w:rPr>
                <w:rFonts w:hint="eastAsia"/>
              </w:rPr>
              <w:t>、定时提醒，断电记忆；</w:t>
            </w:r>
            <w:r>
              <w:rPr>
                <w:rFonts w:hint="eastAsia"/>
              </w:rPr>
              <w:br/>
              <w:t>5</w:t>
            </w:r>
            <w:r>
              <w:rPr>
                <w:rFonts w:hint="eastAsia"/>
              </w:rPr>
              <w:t>、运行模式：钟摆式；</w:t>
            </w:r>
            <w:r>
              <w:rPr>
                <w:rFonts w:hint="eastAsia"/>
              </w:rPr>
              <w:br/>
              <w:t>6</w:t>
            </w:r>
            <w:r>
              <w:rPr>
                <w:rFonts w:hint="eastAsia"/>
              </w:rPr>
              <w:t>、产品功率：</w:t>
            </w:r>
            <w:r>
              <w:rPr>
                <w:rFonts w:hint="eastAsia"/>
              </w:rPr>
              <w:t>20W</w:t>
            </w:r>
            <w:r>
              <w:rPr>
                <w:rFonts w:hint="eastAsia"/>
              </w:rPr>
              <w:t>；</w:t>
            </w:r>
            <w:r>
              <w:rPr>
                <w:rFonts w:hint="eastAsia"/>
              </w:rPr>
              <w:br/>
              <w:t>7</w:t>
            </w:r>
            <w:r>
              <w:rPr>
                <w:rFonts w:hint="eastAsia"/>
              </w:rPr>
              <w:t>、电压：</w:t>
            </w:r>
            <w:r>
              <w:rPr>
                <w:rFonts w:hint="eastAsia"/>
              </w:rPr>
              <w:t xml:space="preserve">100V~240V 50Hz/60Hz </w:t>
            </w:r>
            <w:r>
              <w:rPr>
                <w:rFonts w:hint="eastAsia"/>
              </w:rPr>
              <w:t>；</w:t>
            </w:r>
            <w:r>
              <w:rPr>
                <w:rFonts w:hint="eastAsia"/>
              </w:rPr>
              <w:br/>
              <w:t>8</w:t>
            </w:r>
            <w:r>
              <w:rPr>
                <w:rFonts w:hint="eastAsia"/>
              </w:rPr>
              <w:t>、托盘尺寸：</w:t>
            </w:r>
            <w:r>
              <w:rPr>
                <w:rFonts w:hint="eastAsia"/>
              </w:rPr>
              <w:t>317*245</w:t>
            </w:r>
            <w:r>
              <w:rPr>
                <w:rFonts w:hint="eastAsia"/>
              </w:rPr>
              <w:t>，最大载荷</w:t>
            </w:r>
            <w:r>
              <w:rPr>
                <w:rFonts w:hint="eastAsia"/>
              </w:rPr>
              <w:t xml:space="preserve"> 2.0Kg</w:t>
            </w:r>
            <w:r>
              <w:rPr>
                <w:rFonts w:hint="eastAsia"/>
              </w:rPr>
              <w:t>；</w:t>
            </w:r>
            <w:r>
              <w:rPr>
                <w:rFonts w:hint="eastAsia"/>
              </w:rPr>
              <w:br/>
              <w:t>9</w:t>
            </w:r>
            <w:r>
              <w:rPr>
                <w:rFonts w:hint="eastAsia"/>
              </w:rPr>
              <w:t>、转速范围：钟摆模式：</w:t>
            </w:r>
            <w:r>
              <w:rPr>
                <w:rFonts w:hint="eastAsia"/>
              </w:rPr>
              <w:t xml:space="preserve">5-100 rpm </w:t>
            </w:r>
            <w:r>
              <w:rPr>
                <w:rFonts w:hint="eastAsia"/>
              </w:rPr>
              <w:br/>
              <w:t>10</w:t>
            </w:r>
            <w:r>
              <w:rPr>
                <w:rFonts w:hint="eastAsia"/>
              </w:rPr>
              <w:t>、回转半径</w:t>
            </w:r>
            <w:r>
              <w:rPr>
                <w:rFonts w:hint="eastAsia"/>
              </w:rPr>
              <w:t>/</w:t>
            </w:r>
            <w:r>
              <w:rPr>
                <w:rFonts w:hint="eastAsia"/>
              </w:rPr>
              <w:t>摇摆角度：摇摆模式回转半径∶</w:t>
            </w:r>
            <w:r>
              <w:rPr>
                <w:rFonts w:hint="eastAsia"/>
              </w:rPr>
              <w:t>20</w:t>
            </w:r>
            <w:r>
              <w:rPr>
                <w:rFonts w:hint="eastAsia"/>
              </w:rPr>
              <w:t>°；</w:t>
            </w:r>
            <w:r>
              <w:rPr>
                <w:rFonts w:hint="eastAsia"/>
              </w:rPr>
              <w:br/>
              <w:t>11</w:t>
            </w:r>
            <w:r>
              <w:rPr>
                <w:rFonts w:hint="eastAsia"/>
              </w:rPr>
              <w:t>、定时范围：</w:t>
            </w:r>
            <w:r>
              <w:rPr>
                <w:rFonts w:hint="eastAsia"/>
              </w:rPr>
              <w:t>0-999h59min</w:t>
            </w:r>
          </w:p>
        </w:tc>
      </w:tr>
      <w:tr w:rsidR="00E86588" w14:paraId="2D0F2680" w14:textId="77777777" w:rsidTr="00E86588">
        <w:trPr>
          <w:trHeight w:val="4298"/>
          <w:jc w:val="center"/>
        </w:trPr>
        <w:tc>
          <w:tcPr>
            <w:tcW w:w="830" w:type="dxa"/>
            <w:tcBorders>
              <w:top w:val="single" w:sz="4" w:space="0" w:color="auto"/>
              <w:left w:val="single" w:sz="4" w:space="0" w:color="auto"/>
              <w:bottom w:val="single" w:sz="4" w:space="0" w:color="auto"/>
              <w:right w:val="single" w:sz="4" w:space="0" w:color="auto"/>
            </w:tcBorders>
            <w:vAlign w:val="center"/>
          </w:tcPr>
          <w:p w14:paraId="5EA56B37" w14:textId="77777777" w:rsidR="00E86588" w:rsidRDefault="00E86588" w:rsidP="00E86588">
            <w:pPr>
              <w:spacing w:line="360" w:lineRule="auto"/>
              <w:ind w:firstLine="455"/>
              <w:jc w:val="left"/>
              <w:rPr>
                <w:rFonts w:ascii="宋体" w:hAnsi="宋体" w:hint="eastAsia"/>
                <w:szCs w:val="21"/>
              </w:rPr>
            </w:pPr>
            <w:r>
              <w:rPr>
                <w:rFonts w:ascii="宋体" w:hAnsi="宋体" w:hint="eastAsia"/>
                <w:szCs w:val="21"/>
              </w:rPr>
              <w:lastRenderedPageBreak/>
              <w:t>3</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0B0F09C8" w14:textId="3C5F8B44" w:rsidR="00E86588" w:rsidRDefault="00E86588" w:rsidP="00E86588">
            <w:pPr>
              <w:autoSpaceDE w:val="0"/>
              <w:autoSpaceDN w:val="0"/>
              <w:adjustRightInd w:val="0"/>
              <w:spacing w:line="360" w:lineRule="auto"/>
              <w:jc w:val="center"/>
              <w:rPr>
                <w:rFonts w:ascii="宋体" w:eastAsia="宋体" w:hAnsi="宋体" w:cs="宋体" w:hint="eastAsia"/>
                <w:color w:val="000000"/>
                <w:kern w:val="0"/>
                <w:szCs w:val="21"/>
                <w:lang w:bidi="ar"/>
              </w:rPr>
            </w:pPr>
            <w:r>
              <w:rPr>
                <w:rFonts w:hint="eastAsia"/>
              </w:rPr>
              <w:t>转印电泳槽</w:t>
            </w:r>
          </w:p>
        </w:tc>
        <w:tc>
          <w:tcPr>
            <w:tcW w:w="1669" w:type="dxa"/>
            <w:tcBorders>
              <w:top w:val="single" w:sz="4" w:space="0" w:color="auto"/>
              <w:left w:val="single" w:sz="4" w:space="0" w:color="auto"/>
              <w:bottom w:val="single" w:sz="4" w:space="0" w:color="auto"/>
              <w:right w:val="single" w:sz="4" w:space="0" w:color="auto"/>
            </w:tcBorders>
            <w:vAlign w:val="center"/>
          </w:tcPr>
          <w:p w14:paraId="5AF6E73D" w14:textId="1F983AC2" w:rsidR="00E86588" w:rsidRDefault="00E86588" w:rsidP="00E86588">
            <w:pPr>
              <w:spacing w:line="360" w:lineRule="auto"/>
              <w:jc w:val="center"/>
              <w:rPr>
                <w:rFonts w:ascii="宋体" w:eastAsia="宋体" w:hAnsi="宋体" w:cs="宋体" w:hint="eastAsia"/>
                <w:color w:val="000000"/>
                <w:kern w:val="0"/>
                <w:szCs w:val="21"/>
                <w:lang w:bidi="ar"/>
              </w:rPr>
            </w:pPr>
            <w:r>
              <w:rPr>
                <w:rFonts w:hint="eastAsia"/>
              </w:rPr>
              <w:t>品牌</w:t>
            </w:r>
            <w:r>
              <w:rPr>
                <w:rFonts w:hint="eastAsia"/>
              </w:rPr>
              <w:t xml:space="preserve"> Tanon </w:t>
            </w:r>
            <w:r>
              <w:rPr>
                <w:rFonts w:hint="eastAsia"/>
              </w:rPr>
              <w:t>型号</w:t>
            </w:r>
            <w:r>
              <w:rPr>
                <w:rFonts w:hint="eastAsia"/>
              </w:rPr>
              <w:t xml:space="preserve"> VE-186</w:t>
            </w:r>
          </w:p>
        </w:tc>
        <w:tc>
          <w:tcPr>
            <w:tcW w:w="882" w:type="dxa"/>
            <w:tcBorders>
              <w:top w:val="single" w:sz="4" w:space="0" w:color="auto"/>
              <w:left w:val="single" w:sz="4" w:space="0" w:color="auto"/>
              <w:bottom w:val="single" w:sz="4" w:space="0" w:color="auto"/>
              <w:right w:val="single" w:sz="4" w:space="0" w:color="auto"/>
            </w:tcBorders>
            <w:vAlign w:val="center"/>
          </w:tcPr>
          <w:p w14:paraId="4D120818" w14:textId="04872865" w:rsidR="00E86588" w:rsidRDefault="00E86588" w:rsidP="00E86588">
            <w:pPr>
              <w:spacing w:line="360" w:lineRule="auto"/>
              <w:jc w:val="center"/>
              <w:rPr>
                <w:rFonts w:ascii="宋体" w:hAnsi="宋体" w:cs="宋体" w:hint="eastAsia"/>
                <w:kern w:val="0"/>
                <w:szCs w:val="21"/>
              </w:rPr>
            </w:pPr>
            <w:r>
              <w:rPr>
                <w:rFonts w:ascii="宋体" w:hAnsi="宋体" w:cs="宋体" w:hint="eastAsia"/>
                <w:kern w:val="0"/>
                <w:szCs w:val="21"/>
              </w:rPr>
              <w:t>1套</w:t>
            </w:r>
          </w:p>
        </w:tc>
        <w:tc>
          <w:tcPr>
            <w:tcW w:w="4646" w:type="dxa"/>
            <w:tcBorders>
              <w:top w:val="single" w:sz="4" w:space="0" w:color="auto"/>
              <w:left w:val="single" w:sz="4" w:space="0" w:color="auto"/>
              <w:bottom w:val="single" w:sz="4" w:space="0" w:color="auto"/>
              <w:right w:val="single" w:sz="4" w:space="0" w:color="auto"/>
            </w:tcBorders>
            <w:vAlign w:val="center"/>
          </w:tcPr>
          <w:p w14:paraId="47CD6100" w14:textId="248937E9" w:rsidR="00E86588" w:rsidRDefault="00E86588" w:rsidP="00E86588">
            <w:pPr>
              <w:autoSpaceDE w:val="0"/>
              <w:autoSpaceDN w:val="0"/>
              <w:adjustRightInd w:val="0"/>
              <w:spacing w:line="240" w:lineRule="atLeast"/>
              <w:jc w:val="left"/>
              <w:rPr>
                <w:rFonts w:ascii="宋体" w:eastAsia="宋体" w:hAnsi="宋体" w:cs="宋体" w:hint="eastAsia"/>
                <w:color w:val="000000"/>
                <w:kern w:val="0"/>
                <w:szCs w:val="21"/>
                <w:lang w:bidi="ar"/>
              </w:rPr>
            </w:pPr>
            <w:r>
              <w:rPr>
                <w:rFonts w:hint="eastAsia"/>
              </w:rPr>
              <w:t>1</w:t>
            </w:r>
            <w:r>
              <w:rPr>
                <w:rFonts w:hint="eastAsia"/>
              </w:rPr>
              <w:t>、槽体采用高强度高透明度聚碳酸</w:t>
            </w:r>
            <w:proofErr w:type="gramStart"/>
            <w:r>
              <w:rPr>
                <w:rFonts w:hint="eastAsia"/>
              </w:rPr>
              <w:t>脂材料</w:t>
            </w:r>
            <w:proofErr w:type="gramEnd"/>
            <w:r>
              <w:rPr>
                <w:rFonts w:hint="eastAsia"/>
              </w:rPr>
              <w:t>注塑成型，免除液体渗漏、便于观察电泳进程。</w:t>
            </w:r>
            <w:r>
              <w:rPr>
                <w:rFonts w:hint="eastAsia"/>
              </w:rPr>
              <w:br/>
              <w:t>2</w:t>
            </w:r>
            <w:r>
              <w:rPr>
                <w:rFonts w:hint="eastAsia"/>
              </w:rPr>
              <w:t>、安全按钮式开盖设计，方便电泳槽盖的开启。</w:t>
            </w:r>
            <w:r>
              <w:rPr>
                <w:rFonts w:hint="eastAsia"/>
              </w:rPr>
              <w:br/>
              <w:t>3</w:t>
            </w:r>
            <w:r>
              <w:rPr>
                <w:rFonts w:hint="eastAsia"/>
              </w:rPr>
              <w:t>、可同时转印二块</w:t>
            </w:r>
            <w:r>
              <w:rPr>
                <w:rFonts w:hint="eastAsia"/>
              </w:rPr>
              <w:t>8.3</w:t>
            </w:r>
            <w:r>
              <w:rPr>
                <w:rFonts w:hint="eastAsia"/>
              </w:rPr>
              <w:t>×</w:t>
            </w:r>
            <w:r>
              <w:rPr>
                <w:rFonts w:hint="eastAsia"/>
              </w:rPr>
              <w:t>7.3cm</w:t>
            </w:r>
            <w:r>
              <w:rPr>
                <w:rFonts w:hint="eastAsia"/>
              </w:rPr>
              <w:t>胶。</w:t>
            </w:r>
            <w:r>
              <w:rPr>
                <w:rFonts w:hint="eastAsia"/>
              </w:rPr>
              <w:br/>
              <w:t>4</w:t>
            </w:r>
            <w:r>
              <w:rPr>
                <w:rFonts w:hint="eastAsia"/>
              </w:rPr>
              <w:t>、专用槽内制冰盒，可预制冰块置于槽内，在转移电泳过程中起降温作用。</w:t>
            </w:r>
            <w:r>
              <w:rPr>
                <w:rFonts w:hint="eastAsia"/>
              </w:rPr>
              <w:br/>
              <w:t>5</w:t>
            </w:r>
            <w:r>
              <w:rPr>
                <w:rFonts w:hint="eastAsia"/>
              </w:rPr>
              <w:t>、转印时间为</w:t>
            </w:r>
            <w:r>
              <w:rPr>
                <w:rFonts w:hint="eastAsia"/>
              </w:rPr>
              <w:t>60~90min</w:t>
            </w:r>
            <w:r>
              <w:rPr>
                <w:rFonts w:hint="eastAsia"/>
              </w:rPr>
              <w:t>，也可选择低电压过夜。</w:t>
            </w:r>
            <w:r>
              <w:rPr>
                <w:rFonts w:hint="eastAsia"/>
              </w:rPr>
              <w:br/>
              <w:t>6</w:t>
            </w:r>
            <w:r>
              <w:rPr>
                <w:rFonts w:hint="eastAsia"/>
              </w:rPr>
              <w:t>、电泳槽承载凝胶面积：</w:t>
            </w:r>
            <w:r>
              <w:rPr>
                <w:rFonts w:hint="eastAsia"/>
              </w:rPr>
              <w:t>8.3</w:t>
            </w:r>
            <w:r>
              <w:rPr>
                <w:rFonts w:hint="eastAsia"/>
              </w:rPr>
              <w:t>×</w:t>
            </w:r>
            <w:r>
              <w:rPr>
                <w:rFonts w:hint="eastAsia"/>
              </w:rPr>
              <w:t>7.3cm</w:t>
            </w:r>
            <w:r>
              <w:rPr>
                <w:rFonts w:hint="eastAsia"/>
              </w:rPr>
              <w:t>。</w:t>
            </w:r>
            <w:r>
              <w:rPr>
                <w:rFonts w:hint="eastAsia"/>
              </w:rPr>
              <w:br/>
              <w:t>7</w:t>
            </w:r>
            <w:r>
              <w:rPr>
                <w:rFonts w:hint="eastAsia"/>
              </w:rPr>
              <w:t>、最大电压负荷：</w:t>
            </w:r>
            <w:r>
              <w:rPr>
                <w:rFonts w:hint="eastAsia"/>
              </w:rPr>
              <w:t>200V</w:t>
            </w:r>
            <w:r>
              <w:rPr>
                <w:rFonts w:hint="eastAsia"/>
              </w:rPr>
              <w:t>。</w:t>
            </w:r>
            <w:r>
              <w:rPr>
                <w:rFonts w:hint="eastAsia"/>
              </w:rPr>
              <w:br/>
              <w:t>8</w:t>
            </w:r>
            <w:r>
              <w:rPr>
                <w:rFonts w:hint="eastAsia"/>
              </w:rPr>
              <w:t>、最大电流负荷：</w:t>
            </w:r>
            <w:r>
              <w:rPr>
                <w:rFonts w:hint="eastAsia"/>
              </w:rPr>
              <w:t>500mA</w:t>
            </w:r>
            <w:r>
              <w:rPr>
                <w:rFonts w:hint="eastAsia"/>
              </w:rPr>
              <w:t>。</w:t>
            </w:r>
            <w:r>
              <w:rPr>
                <w:rFonts w:hint="eastAsia"/>
              </w:rPr>
              <w:br/>
              <w:t>9</w:t>
            </w:r>
            <w:r>
              <w:rPr>
                <w:rFonts w:hint="eastAsia"/>
              </w:rPr>
              <w:t>、槽体容纳缓冲</w:t>
            </w:r>
            <w:proofErr w:type="gramStart"/>
            <w:r>
              <w:rPr>
                <w:rFonts w:hint="eastAsia"/>
              </w:rPr>
              <w:t>液最大</w:t>
            </w:r>
            <w:proofErr w:type="gramEnd"/>
            <w:r>
              <w:rPr>
                <w:rFonts w:hint="eastAsia"/>
              </w:rPr>
              <w:t>体积：</w:t>
            </w:r>
            <w:r>
              <w:rPr>
                <w:rFonts w:hint="eastAsia"/>
              </w:rPr>
              <w:t>900ml</w:t>
            </w:r>
            <w:r>
              <w:rPr>
                <w:rFonts w:hint="eastAsia"/>
              </w:rPr>
              <w:t>。</w:t>
            </w:r>
          </w:p>
        </w:tc>
      </w:tr>
      <w:tr w:rsidR="00713573" w14:paraId="1F6FA9D5" w14:textId="77777777" w:rsidTr="006D06C6">
        <w:trPr>
          <w:trHeight w:val="505"/>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3944CCC0" w14:textId="77777777" w:rsidR="00713573" w:rsidRDefault="00000000">
            <w:pPr>
              <w:tabs>
                <w:tab w:val="left" w:pos="1820"/>
              </w:tabs>
              <w:spacing w:line="360" w:lineRule="auto"/>
              <w:rPr>
                <w:rFonts w:ascii="宋体" w:hAnsi="宋体" w:cs="宋体" w:hint="eastAsia"/>
                <w:kern w:val="0"/>
                <w:szCs w:val="21"/>
              </w:rPr>
            </w:pPr>
            <w:r>
              <w:rPr>
                <w:rFonts w:ascii="宋体" w:hAnsi="宋体" w:cs="宋体" w:hint="eastAsia"/>
                <w:kern w:val="0"/>
                <w:szCs w:val="21"/>
              </w:rPr>
              <w:t>二、商务需求</w:t>
            </w:r>
          </w:p>
        </w:tc>
      </w:tr>
      <w:tr w:rsidR="00713573" w14:paraId="027ED387" w14:textId="77777777" w:rsidTr="006D06C6">
        <w:trPr>
          <w:trHeight w:val="996"/>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19D3202E" w14:textId="6EA2C6F3" w:rsidR="00713573" w:rsidRDefault="003753CB">
            <w:pPr>
              <w:autoSpaceDE w:val="0"/>
              <w:autoSpaceDN w:val="0"/>
              <w:adjustRightInd w:val="0"/>
              <w:spacing w:line="360" w:lineRule="auto"/>
              <w:jc w:val="left"/>
              <w:rPr>
                <w:rFonts w:ascii="宋体" w:hAnsi="宋体" w:cs="宋体" w:hint="eastAsia"/>
                <w:kern w:val="0"/>
                <w:szCs w:val="21"/>
              </w:rPr>
            </w:pPr>
            <w:r>
              <w:rPr>
                <w:rFonts w:ascii="宋体" w:hAnsi="宋体" w:hint="eastAsia"/>
                <w:szCs w:val="21"/>
              </w:rPr>
              <w:t>交货期限及地点</w:t>
            </w: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53864958" w14:textId="1E931D86" w:rsidR="00713573" w:rsidRDefault="00000000">
            <w:pPr>
              <w:autoSpaceDE w:val="0"/>
              <w:autoSpaceDN w:val="0"/>
              <w:adjustRightInd w:val="0"/>
              <w:spacing w:line="360" w:lineRule="auto"/>
              <w:jc w:val="left"/>
              <w:rPr>
                <w:rFonts w:ascii="宋体" w:hAnsi="宋体" w:cs="宋体" w:hint="eastAsia"/>
                <w:kern w:val="0"/>
                <w:szCs w:val="21"/>
              </w:rPr>
            </w:pPr>
            <w:r>
              <w:rPr>
                <w:rFonts w:ascii="宋体" w:hAnsi="宋体" w:cs="宋体"/>
                <w:kern w:val="0"/>
                <w:szCs w:val="21"/>
              </w:rPr>
              <w:t>1</w:t>
            </w:r>
            <w:r>
              <w:rPr>
                <w:rFonts w:ascii="宋体" w:hAnsi="宋体" w:cs="宋体" w:hint="eastAsia"/>
                <w:kern w:val="0"/>
                <w:szCs w:val="21"/>
              </w:rPr>
              <w:t>、</w:t>
            </w:r>
            <w:r w:rsidR="003753CB">
              <w:rPr>
                <w:rFonts w:ascii="宋体" w:hAnsi="宋体" w:cs="宋体" w:hint="eastAsia"/>
                <w:kern w:val="0"/>
                <w:szCs w:val="21"/>
              </w:rPr>
              <w:t>交货</w:t>
            </w:r>
            <w:r>
              <w:rPr>
                <w:rFonts w:ascii="宋体" w:hAnsi="宋体" w:cs="宋体" w:hint="eastAsia"/>
                <w:kern w:val="0"/>
                <w:szCs w:val="21"/>
              </w:rPr>
              <w:t>期限</w:t>
            </w:r>
            <w:r>
              <w:rPr>
                <w:rFonts w:ascii="宋体" w:hAnsi="宋体" w:cs="宋体"/>
                <w:kern w:val="0"/>
                <w:szCs w:val="21"/>
              </w:rPr>
              <w:t xml:space="preserve"> </w:t>
            </w:r>
            <w:r>
              <w:rPr>
                <w:rFonts w:ascii="宋体" w:hAnsi="宋体" w:cs="宋体" w:hint="eastAsia"/>
                <w:kern w:val="0"/>
                <w:szCs w:val="21"/>
              </w:rPr>
              <w:t>：合同签订之日起</w:t>
            </w:r>
            <w:r w:rsidR="003753CB">
              <w:rPr>
                <w:rFonts w:ascii="宋体" w:hAnsi="宋体" w:cs="宋体" w:hint="eastAsia"/>
                <w:kern w:val="0"/>
                <w:szCs w:val="21"/>
              </w:rPr>
              <w:t>60</w:t>
            </w:r>
            <w:r>
              <w:rPr>
                <w:rFonts w:ascii="宋体" w:hAnsi="宋体" w:cs="宋体" w:hint="eastAsia"/>
                <w:kern w:val="0"/>
                <w:szCs w:val="21"/>
              </w:rPr>
              <w:t>个日内。</w:t>
            </w:r>
          </w:p>
          <w:p w14:paraId="61B89D7E" w14:textId="0CCBBF33" w:rsidR="00713573" w:rsidRDefault="00000000">
            <w:pPr>
              <w:autoSpaceDE w:val="0"/>
              <w:autoSpaceDN w:val="0"/>
              <w:adjustRightInd w:val="0"/>
              <w:spacing w:line="360" w:lineRule="auto"/>
              <w:jc w:val="left"/>
              <w:rPr>
                <w:rFonts w:ascii="宋体" w:hAnsi="宋体" w:cs="宋体" w:hint="eastAsia"/>
                <w:kern w:val="0"/>
                <w:szCs w:val="21"/>
              </w:rPr>
            </w:pPr>
            <w:r>
              <w:rPr>
                <w:rFonts w:ascii="宋体" w:hAnsi="宋体" w:cs="宋体" w:hint="eastAsia"/>
                <w:kern w:val="0"/>
                <w:szCs w:val="21"/>
              </w:rPr>
              <w:t>2、</w:t>
            </w:r>
            <w:r w:rsidR="003753CB">
              <w:rPr>
                <w:rFonts w:ascii="宋体" w:hAnsi="宋体" w:cs="宋体" w:hint="eastAsia"/>
                <w:kern w:val="0"/>
                <w:szCs w:val="21"/>
              </w:rPr>
              <w:t>交货</w:t>
            </w:r>
            <w:r>
              <w:rPr>
                <w:rFonts w:ascii="宋体" w:hAnsi="宋体" w:cs="宋体" w:hint="eastAsia"/>
                <w:kern w:val="0"/>
                <w:szCs w:val="21"/>
              </w:rPr>
              <w:t>地点：广西中医药大</w:t>
            </w:r>
            <w:r w:rsidRPr="00B55956">
              <w:rPr>
                <w:rFonts w:ascii="宋体" w:hAnsi="宋体" w:cs="宋体" w:hint="eastAsia"/>
                <w:kern w:val="0"/>
                <w:szCs w:val="21"/>
              </w:rPr>
              <w:t>学</w:t>
            </w:r>
            <w:r w:rsidR="00D13312" w:rsidRPr="00B55956">
              <w:rPr>
                <w:rFonts w:ascii="宋体" w:hAnsi="宋体" w:cs="宋体" w:hint="eastAsia"/>
                <w:kern w:val="0"/>
                <w:szCs w:val="21"/>
              </w:rPr>
              <w:t>仙</w:t>
            </w:r>
            <w:proofErr w:type="gramStart"/>
            <w:r w:rsidR="00D13312" w:rsidRPr="00B55956">
              <w:rPr>
                <w:rFonts w:ascii="宋体" w:hAnsi="宋体" w:cs="宋体" w:hint="eastAsia"/>
                <w:kern w:val="0"/>
                <w:szCs w:val="21"/>
              </w:rPr>
              <w:t>葫</w:t>
            </w:r>
            <w:proofErr w:type="gramEnd"/>
            <w:r w:rsidRPr="00B55956">
              <w:rPr>
                <w:rFonts w:ascii="宋体" w:hAnsi="宋体" w:cs="宋体" w:hint="eastAsia"/>
                <w:kern w:val="0"/>
                <w:szCs w:val="21"/>
              </w:rPr>
              <w:t>校区</w:t>
            </w:r>
            <w:r>
              <w:rPr>
                <w:rFonts w:ascii="宋体" w:hAnsi="宋体" w:cs="宋体" w:hint="eastAsia"/>
                <w:kern w:val="0"/>
                <w:szCs w:val="21"/>
              </w:rPr>
              <w:t>。</w:t>
            </w:r>
          </w:p>
        </w:tc>
      </w:tr>
      <w:tr w:rsidR="00713573" w14:paraId="6F87E099" w14:textId="77777777">
        <w:trPr>
          <w:trHeight w:val="52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568592F8" w14:textId="77777777" w:rsidR="00713573" w:rsidRDefault="00000000">
            <w:pPr>
              <w:autoSpaceDE w:val="0"/>
              <w:autoSpaceDN w:val="0"/>
              <w:adjustRightInd w:val="0"/>
              <w:spacing w:line="360" w:lineRule="auto"/>
              <w:jc w:val="left"/>
              <w:rPr>
                <w:rFonts w:ascii="宋体" w:hAnsi="宋体" w:cs="宋体" w:hint="eastAsia"/>
                <w:kern w:val="0"/>
                <w:szCs w:val="21"/>
              </w:rPr>
            </w:pPr>
            <w:r>
              <w:rPr>
                <w:rFonts w:ascii="宋体" w:hAnsi="宋体" w:cs="宋体" w:hint="eastAsia"/>
                <w:kern w:val="0"/>
                <w:szCs w:val="21"/>
              </w:rPr>
              <w:t>付款</w:t>
            </w:r>
            <w:r>
              <w:rPr>
                <w:rFonts w:ascii="宋体" w:hAnsi="宋体" w:hint="eastAsia"/>
                <w:szCs w:val="21"/>
              </w:rPr>
              <w:t>条件</w:t>
            </w: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65FB2A05" w14:textId="6E5E5437" w:rsidR="00713573" w:rsidRPr="003753CB" w:rsidRDefault="00000000" w:rsidP="003753CB">
            <w:pPr>
              <w:spacing w:line="400" w:lineRule="exact"/>
              <w:rPr>
                <w:rFonts w:ascii="宋体" w:eastAsia="宋体" w:hAnsi="宋体" w:cs="宋体" w:hint="eastAsia"/>
                <w:kern w:val="1"/>
                <w:szCs w:val="21"/>
              </w:rPr>
            </w:pPr>
            <w:r>
              <w:rPr>
                <w:rFonts w:ascii="宋体" w:eastAsia="宋体" w:hAnsi="宋体" w:cs="宋体" w:hint="eastAsia"/>
                <w:kern w:val="1"/>
                <w:szCs w:val="21"/>
              </w:rPr>
              <w:t>合同约定时间</w:t>
            </w:r>
            <w:r w:rsidR="003753CB">
              <w:rPr>
                <w:rFonts w:ascii="宋体" w:eastAsia="宋体" w:hAnsi="宋体" w:cs="宋体" w:hint="eastAsia"/>
                <w:kern w:val="1"/>
                <w:szCs w:val="21"/>
              </w:rPr>
              <w:t>内交货</w:t>
            </w:r>
            <w:r>
              <w:rPr>
                <w:rFonts w:ascii="宋体" w:eastAsia="宋体" w:hAnsi="宋体" w:cs="宋体" w:hint="eastAsia"/>
                <w:kern w:val="1"/>
                <w:szCs w:val="21"/>
              </w:rPr>
              <w:t>，</w:t>
            </w:r>
            <w:r w:rsidR="003753CB">
              <w:rPr>
                <w:rFonts w:ascii="宋体" w:eastAsia="宋体" w:hAnsi="宋体" w:cs="宋体" w:hint="eastAsia"/>
                <w:kern w:val="1"/>
                <w:szCs w:val="21"/>
              </w:rPr>
              <w:t>供应商安装调试，经</w:t>
            </w:r>
            <w:r>
              <w:rPr>
                <w:rFonts w:ascii="宋体" w:eastAsia="宋体" w:hAnsi="宋体" w:cs="宋体" w:hint="eastAsia"/>
                <w:kern w:val="1"/>
                <w:szCs w:val="21"/>
              </w:rPr>
              <w:t>采购人</w:t>
            </w:r>
            <w:r w:rsidR="003753CB">
              <w:rPr>
                <w:rFonts w:ascii="宋体" w:eastAsia="宋体" w:hAnsi="宋体" w:cs="宋体" w:hint="eastAsia"/>
                <w:kern w:val="1"/>
                <w:szCs w:val="21"/>
              </w:rPr>
              <w:t>验收合格后，</w:t>
            </w:r>
            <w:r>
              <w:rPr>
                <w:rFonts w:ascii="宋体" w:eastAsia="宋体" w:hAnsi="宋体" w:cs="宋体" w:hint="eastAsia"/>
                <w:kern w:val="1"/>
                <w:szCs w:val="21"/>
              </w:rPr>
              <w:t>在15个工作日内凭供应商开具的全额发票，一次性付清全部</w:t>
            </w:r>
            <w:r w:rsidR="003753CB">
              <w:rPr>
                <w:rFonts w:ascii="宋体" w:eastAsia="宋体" w:hAnsi="宋体" w:cs="宋体" w:hint="eastAsia"/>
                <w:kern w:val="1"/>
                <w:szCs w:val="21"/>
              </w:rPr>
              <w:t>货款</w:t>
            </w:r>
            <w:r>
              <w:rPr>
                <w:rFonts w:ascii="宋体" w:eastAsia="宋体" w:hAnsi="宋体" w:cs="宋体" w:hint="eastAsia"/>
                <w:kern w:val="1"/>
                <w:szCs w:val="21"/>
              </w:rPr>
              <w:t>。</w:t>
            </w:r>
          </w:p>
        </w:tc>
      </w:tr>
      <w:tr w:rsidR="00713573" w14:paraId="4D2A5890" w14:textId="77777777">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4AC0452B" w14:textId="77777777" w:rsidR="00713573" w:rsidRDefault="00000000">
            <w:pPr>
              <w:autoSpaceDE w:val="0"/>
              <w:autoSpaceDN w:val="0"/>
              <w:adjustRightInd w:val="0"/>
              <w:spacing w:line="360" w:lineRule="auto"/>
              <w:jc w:val="left"/>
              <w:rPr>
                <w:rFonts w:ascii="宋体" w:hAnsi="宋体" w:cs="宋体" w:hint="eastAsia"/>
                <w:kern w:val="0"/>
                <w:szCs w:val="21"/>
              </w:rPr>
            </w:pPr>
            <w:r>
              <w:rPr>
                <w:rFonts w:ascii="宋体" w:hAnsi="宋体" w:cs="TimesNewRomanPSMT" w:hint="eastAsia"/>
                <w:b/>
                <w:kern w:val="0"/>
                <w:szCs w:val="21"/>
              </w:rPr>
              <w:t>三、其他要求</w:t>
            </w:r>
          </w:p>
        </w:tc>
      </w:tr>
      <w:tr w:rsidR="00713573" w14:paraId="34794EF2" w14:textId="77777777" w:rsidTr="00AC6052">
        <w:trPr>
          <w:trHeight w:val="1266"/>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6C947343" w14:textId="77777777" w:rsidR="00713573" w:rsidRDefault="00713573">
            <w:pPr>
              <w:autoSpaceDE w:val="0"/>
              <w:autoSpaceDN w:val="0"/>
              <w:adjustRightInd w:val="0"/>
              <w:spacing w:line="360" w:lineRule="auto"/>
              <w:jc w:val="left"/>
              <w:rPr>
                <w:rFonts w:ascii="宋体" w:hAnsi="宋体" w:cs="TimesNewRomanPSMT" w:hint="eastAsia"/>
                <w:kern w:val="0"/>
                <w:szCs w:val="21"/>
              </w:rPr>
            </w:pP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1616C136" w14:textId="47AE207B" w:rsidR="00713573" w:rsidRDefault="00000000">
            <w:pPr>
              <w:autoSpaceDE w:val="0"/>
              <w:autoSpaceDN w:val="0"/>
              <w:adjustRightInd w:val="0"/>
              <w:spacing w:line="360" w:lineRule="auto"/>
              <w:jc w:val="left"/>
              <w:rPr>
                <w:rFonts w:ascii="宋体" w:hAnsi="宋体" w:hint="eastAsia"/>
                <w:b/>
                <w:bCs/>
              </w:rPr>
            </w:pPr>
            <w:r>
              <w:rPr>
                <w:rFonts w:ascii="宋体" w:hAnsi="宋体" w:hint="eastAsia"/>
                <w:b/>
                <w:bCs/>
              </w:rPr>
              <w:t>▲1、</w:t>
            </w:r>
            <w:r w:rsidR="006D06C6">
              <w:rPr>
                <w:rFonts w:ascii="宋体" w:hAnsi="宋体" w:hint="eastAsia"/>
                <w:b/>
                <w:bCs/>
              </w:rPr>
              <w:t>60</w:t>
            </w:r>
            <w:r>
              <w:rPr>
                <w:rFonts w:ascii="宋体" w:hAnsi="宋体" w:hint="eastAsia"/>
                <w:b/>
                <w:bCs/>
              </w:rPr>
              <w:t>个日内完成供货。</w:t>
            </w:r>
          </w:p>
          <w:p w14:paraId="01FEEF71" w14:textId="77777777" w:rsidR="00713573" w:rsidRDefault="00000000">
            <w:pPr>
              <w:autoSpaceDE w:val="0"/>
              <w:autoSpaceDN w:val="0"/>
              <w:adjustRightInd w:val="0"/>
              <w:spacing w:line="360" w:lineRule="auto"/>
              <w:jc w:val="left"/>
              <w:rPr>
                <w:rFonts w:ascii="宋体" w:hAnsi="宋体" w:hint="eastAsia"/>
                <w:b/>
                <w:bCs/>
              </w:rPr>
            </w:pPr>
            <w:r>
              <w:rPr>
                <w:rFonts w:ascii="宋体" w:hAnsi="宋体" w:hint="eastAsia"/>
                <w:b/>
                <w:bCs/>
              </w:rPr>
              <w:t>▲2、本项目按服务费用内进行报价，报价必须</w:t>
            </w:r>
            <w:proofErr w:type="gramStart"/>
            <w:r>
              <w:rPr>
                <w:rFonts w:ascii="宋体" w:hAnsi="宋体" w:hint="eastAsia"/>
                <w:b/>
                <w:bCs/>
              </w:rPr>
              <w:t>含以下</w:t>
            </w:r>
            <w:proofErr w:type="gramEnd"/>
            <w:r>
              <w:rPr>
                <w:rFonts w:ascii="宋体" w:hAnsi="宋体" w:hint="eastAsia"/>
                <w:b/>
                <w:bCs/>
              </w:rPr>
              <w:t>部分：①采用全包方式即合同金额，包括一切施工设备、人工费、各种保险费、税费等一切费用。</w:t>
            </w:r>
          </w:p>
          <w:p w14:paraId="2C3465B8" w14:textId="77777777" w:rsidR="00713573" w:rsidRDefault="00000000">
            <w:pPr>
              <w:autoSpaceDE w:val="0"/>
              <w:autoSpaceDN w:val="0"/>
              <w:adjustRightInd w:val="0"/>
              <w:spacing w:line="360" w:lineRule="auto"/>
              <w:jc w:val="left"/>
              <w:rPr>
                <w:rFonts w:ascii="宋体" w:hAnsi="宋体" w:hint="eastAsia"/>
                <w:b/>
                <w:bCs/>
              </w:rPr>
            </w:pPr>
            <w:r>
              <w:rPr>
                <w:rFonts w:ascii="宋体" w:hAnsi="宋体" w:hint="eastAsia"/>
                <w:b/>
                <w:bCs/>
              </w:rPr>
              <w:t>▲3、供应商应采取合理措施保障服务的安全性，自愿承担一切风险和责任。如因检测中可能遭受的任何纠纷或损失应当由供应商承担全部责任。</w:t>
            </w:r>
          </w:p>
          <w:p w14:paraId="308C2AF7" w14:textId="77777777" w:rsidR="00713573" w:rsidRDefault="00000000">
            <w:pPr>
              <w:autoSpaceDE w:val="0"/>
              <w:autoSpaceDN w:val="0"/>
              <w:adjustRightInd w:val="0"/>
              <w:spacing w:line="360" w:lineRule="auto"/>
              <w:jc w:val="left"/>
              <w:rPr>
                <w:rFonts w:ascii="宋体" w:hAnsi="宋体" w:hint="eastAsia"/>
                <w:b/>
                <w:bCs/>
              </w:rPr>
            </w:pPr>
            <w:r>
              <w:rPr>
                <w:rFonts w:ascii="宋体" w:hAnsi="宋体" w:hint="eastAsia"/>
                <w:b/>
                <w:bCs/>
              </w:rPr>
              <w:t>▲4、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w:t>
            </w:r>
            <w:proofErr w:type="gramStart"/>
            <w:r>
              <w:rPr>
                <w:rFonts w:ascii="宋体" w:hAnsi="宋体" w:hint="eastAsia"/>
                <w:b/>
                <w:bCs/>
              </w:rPr>
              <w:t>采云</w:t>
            </w:r>
            <w:proofErr w:type="gramEnd"/>
            <w:r>
              <w:rPr>
                <w:rFonts w:ascii="宋体" w:hAnsi="宋体" w:hint="eastAsia"/>
                <w:b/>
                <w:bCs/>
              </w:rPr>
              <w:t>平台及财政厅监管部门，并按规定对投标人公司予以处罚和进行网上通报处理，追究投标人的法律责任，由此引发的一切后果由投标人承担。</w:t>
            </w:r>
          </w:p>
          <w:p w14:paraId="712F0901" w14:textId="20C8CF9F" w:rsidR="006D3EE4" w:rsidRPr="006D3EE4" w:rsidRDefault="006D3EE4" w:rsidP="006D3EE4">
            <w:pPr>
              <w:pStyle w:val="2"/>
            </w:pPr>
            <w:r>
              <w:rPr>
                <w:b/>
                <w:bCs/>
              </w:rPr>
              <w:lastRenderedPageBreak/>
              <w:t>▲4、“1、</w:t>
            </w:r>
            <w:r w:rsidRPr="006D3EE4">
              <w:rPr>
                <w:b/>
                <w:bCs/>
              </w:rPr>
              <w:t>全波长酶标仪</w:t>
            </w:r>
            <w:r>
              <w:rPr>
                <w:b/>
                <w:bCs/>
              </w:rPr>
              <w:t>”已做进口论证，</w:t>
            </w:r>
            <w:r w:rsidRPr="006D3EE4">
              <w:rPr>
                <w:b/>
                <w:bCs/>
              </w:rPr>
              <w:t>选用进口产品</w:t>
            </w:r>
            <w:r>
              <w:rPr>
                <w:b/>
                <w:bCs/>
              </w:rPr>
              <w:t>报价</w:t>
            </w:r>
            <w:r w:rsidRPr="006D3EE4">
              <w:rPr>
                <w:b/>
                <w:bCs/>
              </w:rPr>
              <w:t>的，</w:t>
            </w:r>
            <w:r>
              <w:rPr>
                <w:b/>
                <w:bCs/>
              </w:rPr>
              <w:t>为保证产品供货质量，</w:t>
            </w:r>
            <w:r w:rsidRPr="006D3EE4">
              <w:rPr>
                <w:b/>
                <w:bCs/>
              </w:rPr>
              <w:t>必须提供生产厂家出具的授权书和售后服务承诺书</w:t>
            </w:r>
            <w:r>
              <w:rPr>
                <w:b/>
                <w:bCs/>
              </w:rPr>
              <w:t>，</w:t>
            </w:r>
            <w:r w:rsidRPr="006D3EE4">
              <w:rPr>
                <w:b/>
                <w:bCs/>
              </w:rPr>
              <w:t>否则，其</w:t>
            </w:r>
            <w:r>
              <w:rPr>
                <w:b/>
                <w:bCs/>
              </w:rPr>
              <w:t>报价</w:t>
            </w:r>
            <w:r w:rsidRPr="006D3EE4">
              <w:rPr>
                <w:b/>
                <w:bCs/>
              </w:rPr>
              <w:t>文件按无效处理</w:t>
            </w:r>
            <w:r>
              <w:rPr>
                <w:b/>
                <w:bCs/>
              </w:rPr>
              <w:t>。</w:t>
            </w:r>
          </w:p>
        </w:tc>
      </w:tr>
    </w:tbl>
    <w:p w14:paraId="2CD65CD4" w14:textId="77777777" w:rsidR="00713573" w:rsidRDefault="00713573" w:rsidP="006D06C6">
      <w:pPr>
        <w:pStyle w:val="af"/>
        <w:widowControl/>
        <w:spacing w:after="452" w:line="555" w:lineRule="atLeast"/>
        <w:rPr>
          <w:rStyle w:val="af0"/>
          <w:rFonts w:ascii="黑体" w:eastAsia="黑体" w:hAnsi="宋体" w:cs="黑体" w:hint="eastAsia"/>
          <w:color w:val="333333"/>
          <w:sz w:val="28"/>
          <w:szCs w:val="28"/>
          <w:shd w:val="clear" w:color="auto" w:fill="FFFFFF"/>
        </w:rPr>
      </w:pPr>
    </w:p>
    <w:sectPr w:rsidR="0071357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C4607" w14:textId="77777777" w:rsidR="009F3F9A" w:rsidRDefault="009F3F9A">
      <w:pPr>
        <w:spacing w:after="0" w:line="240" w:lineRule="auto"/>
      </w:pPr>
      <w:r>
        <w:separator/>
      </w:r>
    </w:p>
  </w:endnote>
  <w:endnote w:type="continuationSeparator" w:id="0">
    <w:p w14:paraId="6311D6A8" w14:textId="77777777" w:rsidR="009F3F9A" w:rsidRDefault="009F3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4099594"/>
    </w:sdtPr>
    <w:sdtContent>
      <w:sdt>
        <w:sdtPr>
          <w:id w:val="171357217"/>
        </w:sdtPr>
        <w:sdtContent>
          <w:p w14:paraId="45EA8245" w14:textId="77777777" w:rsidR="00713573" w:rsidRDefault="00000000">
            <w:pPr>
              <w:pStyle w:val="ab"/>
              <w:jc w:val="center"/>
            </w:pPr>
            <w:r>
              <w:rPr>
                <w:b/>
                <w:sz w:val="24"/>
                <w:szCs w:val="24"/>
              </w:rPr>
              <w:fldChar w:fldCharType="begin"/>
            </w:r>
            <w:r>
              <w:rPr>
                <w:b/>
              </w:rPr>
              <w:instrText>PAGE</w:instrText>
            </w:r>
            <w:r>
              <w:rPr>
                <w:b/>
                <w:sz w:val="24"/>
                <w:szCs w:val="24"/>
              </w:rPr>
              <w:fldChar w:fldCharType="separate"/>
            </w:r>
            <w:r>
              <w:rPr>
                <w:b/>
              </w:rPr>
              <w:t>2</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CB873" w14:textId="77777777" w:rsidR="009F3F9A" w:rsidRDefault="009F3F9A">
      <w:pPr>
        <w:spacing w:after="0" w:line="240" w:lineRule="auto"/>
      </w:pPr>
      <w:r>
        <w:separator/>
      </w:r>
    </w:p>
  </w:footnote>
  <w:footnote w:type="continuationSeparator" w:id="0">
    <w:p w14:paraId="6F3A9E46" w14:textId="77777777" w:rsidR="009F3F9A" w:rsidRDefault="009F3F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NiY2UwY2JiMTU5MTQ1ZjE4NTMyNzQ2Njc0MDg3ODQifQ=="/>
  </w:docVars>
  <w:rsids>
    <w:rsidRoot w:val="52D653D6"/>
    <w:rsid w:val="00002994"/>
    <w:rsid w:val="000102D3"/>
    <w:rsid w:val="0001736C"/>
    <w:rsid w:val="00021BD6"/>
    <w:rsid w:val="000408C1"/>
    <w:rsid w:val="00047C0E"/>
    <w:rsid w:val="00056B5E"/>
    <w:rsid w:val="000808B9"/>
    <w:rsid w:val="00082409"/>
    <w:rsid w:val="00082EF6"/>
    <w:rsid w:val="0008314C"/>
    <w:rsid w:val="00087E6F"/>
    <w:rsid w:val="00092BBF"/>
    <w:rsid w:val="000953D5"/>
    <w:rsid w:val="000A3D19"/>
    <w:rsid w:val="000A5D39"/>
    <w:rsid w:val="000C4E31"/>
    <w:rsid w:val="000E64E3"/>
    <w:rsid w:val="0010348A"/>
    <w:rsid w:val="00110A81"/>
    <w:rsid w:val="00127AFC"/>
    <w:rsid w:val="00133620"/>
    <w:rsid w:val="00150216"/>
    <w:rsid w:val="00156346"/>
    <w:rsid w:val="0017414C"/>
    <w:rsid w:val="001B37D8"/>
    <w:rsid w:val="001C0A0B"/>
    <w:rsid w:val="001C5E3E"/>
    <w:rsid w:val="001D0CC4"/>
    <w:rsid w:val="001D3CF7"/>
    <w:rsid w:val="001D40D9"/>
    <w:rsid w:val="001F1305"/>
    <w:rsid w:val="00204020"/>
    <w:rsid w:val="002310AC"/>
    <w:rsid w:val="00232C58"/>
    <w:rsid w:val="00253977"/>
    <w:rsid w:val="002562E1"/>
    <w:rsid w:val="00266758"/>
    <w:rsid w:val="0027639E"/>
    <w:rsid w:val="002A648D"/>
    <w:rsid w:val="002C48D1"/>
    <w:rsid w:val="00312577"/>
    <w:rsid w:val="00351A5E"/>
    <w:rsid w:val="003753CB"/>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7DDF"/>
    <w:rsid w:val="0055287B"/>
    <w:rsid w:val="005650B2"/>
    <w:rsid w:val="005B2178"/>
    <w:rsid w:val="005C6D2A"/>
    <w:rsid w:val="005E1921"/>
    <w:rsid w:val="005E4818"/>
    <w:rsid w:val="005E4C14"/>
    <w:rsid w:val="005E4ECB"/>
    <w:rsid w:val="00603052"/>
    <w:rsid w:val="006128DF"/>
    <w:rsid w:val="00624C0D"/>
    <w:rsid w:val="00625B6B"/>
    <w:rsid w:val="00651D11"/>
    <w:rsid w:val="00660F53"/>
    <w:rsid w:val="006660B4"/>
    <w:rsid w:val="00681F69"/>
    <w:rsid w:val="006A4493"/>
    <w:rsid w:val="006C62A8"/>
    <w:rsid w:val="006D028E"/>
    <w:rsid w:val="006D06C6"/>
    <w:rsid w:val="006D1F21"/>
    <w:rsid w:val="006D3EE4"/>
    <w:rsid w:val="006E0179"/>
    <w:rsid w:val="006E297E"/>
    <w:rsid w:val="006E3CF1"/>
    <w:rsid w:val="006E6C19"/>
    <w:rsid w:val="00710C8F"/>
    <w:rsid w:val="00713573"/>
    <w:rsid w:val="007270EA"/>
    <w:rsid w:val="00733E15"/>
    <w:rsid w:val="0075181E"/>
    <w:rsid w:val="007828C7"/>
    <w:rsid w:val="007942C7"/>
    <w:rsid w:val="007A4C72"/>
    <w:rsid w:val="007B21E3"/>
    <w:rsid w:val="007B4626"/>
    <w:rsid w:val="007C5205"/>
    <w:rsid w:val="00801CC6"/>
    <w:rsid w:val="0080519D"/>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60CC4"/>
    <w:rsid w:val="00973544"/>
    <w:rsid w:val="00976B0B"/>
    <w:rsid w:val="00980C1A"/>
    <w:rsid w:val="00991123"/>
    <w:rsid w:val="009A0E5A"/>
    <w:rsid w:val="009A4990"/>
    <w:rsid w:val="009E24CA"/>
    <w:rsid w:val="009E40CD"/>
    <w:rsid w:val="009E469C"/>
    <w:rsid w:val="009F3F9A"/>
    <w:rsid w:val="00A173CF"/>
    <w:rsid w:val="00A25973"/>
    <w:rsid w:val="00A46721"/>
    <w:rsid w:val="00A82D07"/>
    <w:rsid w:val="00A86CD0"/>
    <w:rsid w:val="00A91344"/>
    <w:rsid w:val="00AC4CAC"/>
    <w:rsid w:val="00AC6052"/>
    <w:rsid w:val="00AC7DAE"/>
    <w:rsid w:val="00AE5F79"/>
    <w:rsid w:val="00B07709"/>
    <w:rsid w:val="00B11EDA"/>
    <w:rsid w:val="00B12D00"/>
    <w:rsid w:val="00B17646"/>
    <w:rsid w:val="00B25E09"/>
    <w:rsid w:val="00B55956"/>
    <w:rsid w:val="00B81F9C"/>
    <w:rsid w:val="00B86469"/>
    <w:rsid w:val="00B95E1D"/>
    <w:rsid w:val="00B96A3E"/>
    <w:rsid w:val="00BB058F"/>
    <w:rsid w:val="00BB208F"/>
    <w:rsid w:val="00BD4895"/>
    <w:rsid w:val="00BD6001"/>
    <w:rsid w:val="00BE601F"/>
    <w:rsid w:val="00BF406C"/>
    <w:rsid w:val="00BF531C"/>
    <w:rsid w:val="00C14009"/>
    <w:rsid w:val="00C30E63"/>
    <w:rsid w:val="00C54DB5"/>
    <w:rsid w:val="00C671A9"/>
    <w:rsid w:val="00C75936"/>
    <w:rsid w:val="00C81107"/>
    <w:rsid w:val="00C92655"/>
    <w:rsid w:val="00C961C2"/>
    <w:rsid w:val="00CB26C2"/>
    <w:rsid w:val="00CE11B5"/>
    <w:rsid w:val="00CF4136"/>
    <w:rsid w:val="00CF77EF"/>
    <w:rsid w:val="00D13312"/>
    <w:rsid w:val="00D13A3C"/>
    <w:rsid w:val="00D20611"/>
    <w:rsid w:val="00D24B5D"/>
    <w:rsid w:val="00D36B28"/>
    <w:rsid w:val="00D44D05"/>
    <w:rsid w:val="00D457A7"/>
    <w:rsid w:val="00D71E77"/>
    <w:rsid w:val="00D84986"/>
    <w:rsid w:val="00D9050C"/>
    <w:rsid w:val="00DC72FA"/>
    <w:rsid w:val="00DE3942"/>
    <w:rsid w:val="00DE62C0"/>
    <w:rsid w:val="00DF3090"/>
    <w:rsid w:val="00DF3C24"/>
    <w:rsid w:val="00E0409A"/>
    <w:rsid w:val="00E05C4D"/>
    <w:rsid w:val="00E11FB9"/>
    <w:rsid w:val="00E12ED2"/>
    <w:rsid w:val="00E25AAB"/>
    <w:rsid w:val="00E44071"/>
    <w:rsid w:val="00E4439D"/>
    <w:rsid w:val="00E72E28"/>
    <w:rsid w:val="00E86588"/>
    <w:rsid w:val="00EB7ADE"/>
    <w:rsid w:val="00EC277A"/>
    <w:rsid w:val="00EE293F"/>
    <w:rsid w:val="00EE355B"/>
    <w:rsid w:val="00EE6160"/>
    <w:rsid w:val="00EF299F"/>
    <w:rsid w:val="00EF6487"/>
    <w:rsid w:val="00F04327"/>
    <w:rsid w:val="00F20CDC"/>
    <w:rsid w:val="00F25E3C"/>
    <w:rsid w:val="00F26972"/>
    <w:rsid w:val="00F330CB"/>
    <w:rsid w:val="00F348C2"/>
    <w:rsid w:val="00F5062C"/>
    <w:rsid w:val="00F56375"/>
    <w:rsid w:val="00F73016"/>
    <w:rsid w:val="00F92D4B"/>
    <w:rsid w:val="00F94F4A"/>
    <w:rsid w:val="00FB02B1"/>
    <w:rsid w:val="00FB3DFA"/>
    <w:rsid w:val="00FD620A"/>
    <w:rsid w:val="0163247B"/>
    <w:rsid w:val="09287D76"/>
    <w:rsid w:val="09E37FB3"/>
    <w:rsid w:val="0A0F5BB5"/>
    <w:rsid w:val="0C93343B"/>
    <w:rsid w:val="0E6F05D1"/>
    <w:rsid w:val="0F074FAA"/>
    <w:rsid w:val="15333719"/>
    <w:rsid w:val="157A4E35"/>
    <w:rsid w:val="15A6480D"/>
    <w:rsid w:val="1608351E"/>
    <w:rsid w:val="1DF613D3"/>
    <w:rsid w:val="20A0716E"/>
    <w:rsid w:val="21E9568B"/>
    <w:rsid w:val="26A022EB"/>
    <w:rsid w:val="278E005D"/>
    <w:rsid w:val="288B42E2"/>
    <w:rsid w:val="2FEC2936"/>
    <w:rsid w:val="30175C86"/>
    <w:rsid w:val="3038292B"/>
    <w:rsid w:val="306D7DC2"/>
    <w:rsid w:val="33F53549"/>
    <w:rsid w:val="38290730"/>
    <w:rsid w:val="3BDC4EF4"/>
    <w:rsid w:val="41842ED7"/>
    <w:rsid w:val="41E80EEB"/>
    <w:rsid w:val="44E060C2"/>
    <w:rsid w:val="4708796F"/>
    <w:rsid w:val="47283916"/>
    <w:rsid w:val="4A8C26DF"/>
    <w:rsid w:val="508F329F"/>
    <w:rsid w:val="52264F17"/>
    <w:rsid w:val="527B4618"/>
    <w:rsid w:val="52B813CD"/>
    <w:rsid w:val="52D653D6"/>
    <w:rsid w:val="58E50BA2"/>
    <w:rsid w:val="598B674F"/>
    <w:rsid w:val="5B8E2CD1"/>
    <w:rsid w:val="5D5E44AA"/>
    <w:rsid w:val="628F7431"/>
    <w:rsid w:val="67D866A0"/>
    <w:rsid w:val="6C28527F"/>
    <w:rsid w:val="6D6123F1"/>
    <w:rsid w:val="7357203A"/>
    <w:rsid w:val="75352A78"/>
    <w:rsid w:val="7835786E"/>
    <w:rsid w:val="7C2B051C"/>
    <w:rsid w:val="7CDA58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1C04F"/>
  <w15:docId w15:val="{58B6516D-C775-4C06-88AC-8163D02D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jc w:val="left"/>
      <w:outlineLvl w:val="1"/>
    </w:pPr>
    <w:rPr>
      <w:rFonts w:ascii="宋体" w:eastAsia="宋体" w:hAnsi="宋体" w:cs="Times New Roman" w:hint="eastAsia"/>
      <w:kern w:val="0"/>
      <w:sz w:val="24"/>
    </w:rPr>
  </w:style>
  <w:style w:type="paragraph" w:styleId="4">
    <w:name w:val="heading 4"/>
    <w:basedOn w:val="a"/>
    <w:next w:val="a"/>
    <w:unhideWhenUsed/>
    <w:qFormat/>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qFormat/>
    <w:rPr>
      <w:b/>
      <w:bCs/>
    </w:rPr>
  </w:style>
  <w:style w:type="paragraph" w:styleId="a4">
    <w:name w:val="annotation text"/>
    <w:basedOn w:val="a"/>
    <w:link w:val="a6"/>
    <w:unhideWhenUsed/>
    <w:qFormat/>
    <w:pPr>
      <w:jc w:val="left"/>
    </w:pPr>
  </w:style>
  <w:style w:type="paragraph" w:styleId="a7">
    <w:name w:val="Plain Text"/>
    <w:basedOn w:val="a"/>
    <w:link w:val="a8"/>
    <w:qFormat/>
    <w:rPr>
      <w:rFonts w:ascii="宋体" w:eastAsia="宋体" w:hAnsi="Courier New" w:cs="Courier New"/>
      <w:kern w:val="0"/>
      <w:sz w:val="20"/>
      <w:szCs w:val="21"/>
    </w:rPr>
  </w:style>
  <w:style w:type="paragraph" w:styleId="a9">
    <w:name w:val="Balloon Text"/>
    <w:basedOn w:val="a"/>
    <w:link w:val="aa"/>
    <w:unhideWhenUsed/>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qFormat/>
    <w:pPr>
      <w:jc w:val="left"/>
    </w:pPr>
    <w:rPr>
      <w:rFonts w:cs="Times New Roman"/>
      <w:kern w:val="0"/>
      <w:sz w:val="24"/>
    </w:rPr>
  </w:style>
  <w:style w:type="character" w:styleId="af0">
    <w:name w:val="Strong"/>
    <w:basedOn w:val="a0"/>
    <w:qFormat/>
    <w:rPr>
      <w:b/>
    </w:rPr>
  </w:style>
  <w:style w:type="character" w:styleId="af1">
    <w:name w:val="FollowedHyperlink"/>
    <w:basedOn w:val="a0"/>
    <w:qFormat/>
    <w:rPr>
      <w:color w:val="333333"/>
      <w:u w:val="none"/>
    </w:rPr>
  </w:style>
  <w:style w:type="character" w:styleId="af2">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3">
    <w:name w:val="Hyperlink"/>
    <w:basedOn w:val="a0"/>
    <w:qFormat/>
    <w:rPr>
      <w:color w:val="333333"/>
      <w:u w:val="none"/>
    </w:rPr>
  </w:style>
  <w:style w:type="character" w:styleId="HTML2">
    <w:name w:val="HTML Code"/>
    <w:basedOn w:val="a0"/>
    <w:qFormat/>
    <w:rPr>
      <w:rFonts w:ascii="Courier New" w:hAnsi="Courier New"/>
      <w:sz w:val="20"/>
    </w:rPr>
  </w:style>
  <w:style w:type="character" w:styleId="af4">
    <w:name w:val="annotation reference"/>
    <w:basedOn w:val="a0"/>
    <w:unhideWhenUsed/>
    <w:qFormat/>
    <w:rPr>
      <w:sz w:val="21"/>
      <w:szCs w:val="21"/>
    </w:rPr>
  </w:style>
  <w:style w:type="character" w:styleId="HTML3">
    <w:name w:val="HTML Cite"/>
    <w:basedOn w:val="a0"/>
    <w:qFormat/>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
    <w:name w:val="current"/>
    <w:basedOn w:val="a0"/>
    <w:qFormat/>
    <w:rPr>
      <w:b/>
      <w:bCs/>
      <w:color w:val="FFFFFF"/>
      <w:bdr w:val="single" w:sz="6" w:space="0" w:color="7D6543"/>
      <w:shd w:val="clear" w:color="auto" w:fill="7D6543"/>
    </w:rPr>
  </w:style>
  <w:style w:type="character" w:customStyle="1" w:styleId="disabled">
    <w:name w:val="disabled"/>
    <w:basedOn w:val="a0"/>
    <w:qFormat/>
    <w:rPr>
      <w:color w:val="999999"/>
      <w:bdr w:val="single" w:sz="6" w:space="0" w:color="C5C5C5"/>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ae">
    <w:name w:val="页眉 字符"/>
    <w:basedOn w:val="a0"/>
    <w:link w:val="ad"/>
    <w:uiPriority w:val="99"/>
    <w:qFormat/>
    <w:rPr>
      <w:rFonts w:asciiTheme="minorHAnsi" w:eastAsiaTheme="minorEastAsia" w:hAnsiTheme="minorHAnsi" w:cstheme="minorBidi"/>
      <w:kern w:val="2"/>
      <w:sz w:val="18"/>
      <w:szCs w:val="18"/>
    </w:rPr>
  </w:style>
  <w:style w:type="character" w:customStyle="1" w:styleId="ac">
    <w:name w:val="页脚 字符"/>
    <w:basedOn w:val="a0"/>
    <w:link w:val="ab"/>
    <w:uiPriority w:val="99"/>
    <w:qFormat/>
    <w:rPr>
      <w:rFonts w:asciiTheme="minorHAnsi" w:eastAsiaTheme="minorEastAsia" w:hAnsiTheme="minorHAnsi" w:cstheme="minorBidi"/>
      <w:kern w:val="2"/>
      <w:sz w:val="18"/>
      <w:szCs w:val="18"/>
    </w:rPr>
  </w:style>
  <w:style w:type="paragraph" w:customStyle="1" w:styleId="1">
    <w:name w:val="列表段落1"/>
    <w:basedOn w:val="a"/>
    <w:uiPriority w:val="99"/>
    <w:unhideWhenUsed/>
    <w:qFormat/>
    <w:pPr>
      <w:ind w:firstLineChars="200" w:firstLine="420"/>
    </w:pPr>
  </w:style>
  <w:style w:type="character" w:customStyle="1" w:styleId="a8">
    <w:name w:val="纯文本 字符"/>
    <w:basedOn w:val="a0"/>
    <w:link w:val="a7"/>
    <w:qFormat/>
    <w:rPr>
      <w:rFonts w:ascii="宋体" w:hAnsi="Courier New" w:cs="Courier New"/>
      <w:szCs w:val="21"/>
    </w:rPr>
  </w:style>
  <w:style w:type="paragraph" w:customStyle="1" w:styleId="10">
    <w:name w:val="无间隔1"/>
    <w:link w:val="Char"/>
    <w:uiPriority w:val="1"/>
    <w:qFormat/>
    <w:rPr>
      <w:rFonts w:asciiTheme="minorHAnsi" w:eastAsiaTheme="minorEastAsia" w:hAnsiTheme="minorHAnsi" w:cstheme="minorBidi"/>
      <w:sz w:val="22"/>
      <w:szCs w:val="22"/>
    </w:rPr>
  </w:style>
  <w:style w:type="character" w:customStyle="1" w:styleId="Char">
    <w:name w:val="无间隔 Char"/>
    <w:basedOn w:val="a0"/>
    <w:link w:val="10"/>
    <w:uiPriority w:val="1"/>
    <w:qFormat/>
    <w:rPr>
      <w:rFonts w:asciiTheme="minorHAnsi" w:eastAsiaTheme="minorEastAsia" w:hAnsiTheme="minorHAnsi" w:cstheme="minorBidi"/>
      <w:sz w:val="22"/>
      <w:szCs w:val="22"/>
    </w:rPr>
  </w:style>
  <w:style w:type="character" w:customStyle="1" w:styleId="a6">
    <w:name w:val="批注文字 字符"/>
    <w:basedOn w:val="a0"/>
    <w:link w:val="a4"/>
    <w:semiHidden/>
    <w:qFormat/>
    <w:rPr>
      <w:rFonts w:asciiTheme="minorHAnsi" w:eastAsiaTheme="minorEastAsia" w:hAnsiTheme="minorHAnsi" w:cstheme="minorBidi"/>
      <w:kern w:val="2"/>
      <w:sz w:val="21"/>
      <w:szCs w:val="24"/>
    </w:rPr>
  </w:style>
  <w:style w:type="character" w:customStyle="1" w:styleId="a5">
    <w:name w:val="批注主题 字符"/>
    <w:basedOn w:val="a6"/>
    <w:link w:val="a3"/>
    <w:semiHidden/>
    <w:qFormat/>
    <w:rPr>
      <w:rFonts w:asciiTheme="minorHAnsi" w:eastAsiaTheme="minorEastAsia" w:hAnsiTheme="minorHAnsi" w:cstheme="minorBidi"/>
      <w:b/>
      <w:bCs/>
      <w:kern w:val="2"/>
      <w:sz w:val="21"/>
      <w:szCs w:val="24"/>
    </w:rPr>
  </w:style>
  <w:style w:type="character" w:customStyle="1" w:styleId="aa">
    <w:name w:val="批注框文本 字符"/>
    <w:basedOn w:val="a0"/>
    <w:link w:val="a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0E51C58-2E0D-40A0-A8ED-C01B338F4D4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230</Words>
  <Characters>1317</Characters>
  <Application>Microsoft Office Word</Application>
  <DocSecurity>0</DocSecurity>
  <Lines>10</Lines>
  <Paragraphs>3</Paragraphs>
  <ScaleCrop>false</ScaleCrop>
  <Company>China</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周游 杨</cp:lastModifiedBy>
  <cp:revision>15</cp:revision>
  <cp:lastPrinted>2021-12-09T07:52:00Z</cp:lastPrinted>
  <dcterms:created xsi:type="dcterms:W3CDTF">2022-01-12T07:29:00Z</dcterms:created>
  <dcterms:modified xsi:type="dcterms:W3CDTF">2024-09-19T11:44:00Z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19CE6C4B7F8A43C7981FA066754F118C</vt:lpwstr>
  </property>
</Properties>
</file>