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FB10B">
      <w:pPr>
        <w:spacing w:line="400" w:lineRule="exact"/>
        <w:rPr>
          <w:rFonts w:ascii="方正小标宋简体" w:hAnsi="宋体" w:eastAsia="方正小标宋简体" w:cs="Times New Roman"/>
          <w:b/>
          <w:sz w:val="24"/>
          <w:szCs w:val="24"/>
        </w:rPr>
      </w:pPr>
      <w:bookmarkStart w:id="0" w:name="_GoBack"/>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bookmarkEnd w:id="0"/>
    <w:p w14:paraId="14D66081">
      <w:pPr>
        <w:spacing w:line="400" w:lineRule="exact"/>
        <w:rPr>
          <w:rFonts w:ascii="宋体" w:hAnsi="宋体" w:eastAsia="宋体" w:cs="Times New Roman"/>
          <w:b/>
          <w:sz w:val="24"/>
          <w:szCs w:val="24"/>
        </w:rPr>
      </w:pPr>
    </w:p>
    <w:p w14:paraId="71F8494A">
      <w:pPr>
        <w:spacing w:line="400" w:lineRule="exact"/>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项目名称：明秀校区二次加压供水设备控制系统修复项目</w:t>
      </w:r>
    </w:p>
    <w:p w14:paraId="7F39F24B">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项目编号: GUCM2024-</w:t>
      </w:r>
      <w:r>
        <w:rPr>
          <w:rFonts w:hint="eastAsia" w:ascii="宋体" w:hAnsi="宋体" w:eastAsia="宋体" w:cs="Times New Roman"/>
          <w:b/>
          <w:bCs/>
          <w:sz w:val="24"/>
          <w:szCs w:val="24"/>
          <w:lang w:val="en-US" w:eastAsia="zh-CN"/>
        </w:rPr>
        <w:t>DY3-12</w:t>
      </w:r>
      <w:r>
        <w:rPr>
          <w:rFonts w:hint="eastAsia" w:ascii="宋体" w:hAnsi="宋体" w:eastAsia="宋体" w:cs="Times New Roman"/>
          <w:b/>
          <w:bCs/>
          <w:sz w:val="24"/>
          <w:szCs w:val="24"/>
        </w:rPr>
        <w:t>-L</w:t>
      </w:r>
      <w:r>
        <w:rPr>
          <w:rFonts w:hint="eastAsia" w:ascii="宋体" w:hAnsi="宋体" w:eastAsia="宋体" w:cs="Times New Roman"/>
          <w:b/>
          <w:bCs/>
          <w:sz w:val="24"/>
          <w:szCs w:val="24"/>
          <w:lang w:val="en-US" w:eastAsia="zh-CN"/>
        </w:rPr>
        <w:t>WJ</w:t>
      </w:r>
    </w:p>
    <w:p w14:paraId="431A3918">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1D7122E3">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lang w:val="en-US" w:eastAsia="zh-CN"/>
        </w:rPr>
        <w:t>.</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78E80DF1">
      <w:pPr>
        <w:spacing w:line="360" w:lineRule="exact"/>
        <w:ind w:left="-10" w:leftChars="-5" w:right="2" w:rightChars="1" w:firstLine="422" w:firstLineChars="200"/>
        <w:rPr>
          <w:rFonts w:ascii="宋体" w:hAnsi="宋体" w:eastAsia="宋体" w:cs="Times New Roman"/>
          <w:b/>
          <w:bCs/>
          <w:szCs w:val="21"/>
        </w:rPr>
      </w:pPr>
    </w:p>
    <w:p w14:paraId="62974103">
      <w:pPr>
        <w:spacing w:line="360" w:lineRule="exact"/>
        <w:ind w:left="-10" w:leftChars="-5" w:right="2" w:rightChars="1" w:firstLine="422" w:firstLineChars="200"/>
        <w:rPr>
          <w:rFonts w:ascii="宋体" w:hAnsi="宋体" w:eastAsia="宋体" w:cs="Times New Roman"/>
          <w:b/>
          <w:bCs/>
          <w:szCs w:val="21"/>
        </w:rPr>
      </w:pPr>
    </w:p>
    <w:tbl>
      <w:tblPr>
        <w:tblStyle w:val="3"/>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1783"/>
        <w:gridCol w:w="1515"/>
        <w:gridCol w:w="5750"/>
      </w:tblGrid>
      <w:tr w14:paraId="4C1E7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21E03AAF">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0F8E4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318AD452">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0C30A6C9">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515" w:type="dxa"/>
            <w:tcBorders>
              <w:top w:val="single" w:color="auto" w:sz="4" w:space="0"/>
              <w:left w:val="single" w:color="auto" w:sz="4" w:space="0"/>
              <w:bottom w:val="single" w:color="auto" w:sz="4" w:space="0"/>
              <w:right w:val="single" w:color="auto" w:sz="4" w:space="0"/>
            </w:tcBorders>
            <w:vAlign w:val="center"/>
          </w:tcPr>
          <w:p w14:paraId="054E5242">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750" w:type="dxa"/>
            <w:tcBorders>
              <w:top w:val="single" w:color="auto" w:sz="4" w:space="0"/>
              <w:left w:val="single" w:color="auto" w:sz="4" w:space="0"/>
              <w:bottom w:val="single" w:color="auto" w:sz="4" w:space="0"/>
              <w:right w:val="single" w:color="auto" w:sz="4" w:space="0"/>
            </w:tcBorders>
            <w:vAlign w:val="center"/>
          </w:tcPr>
          <w:p w14:paraId="6EC0E8C3">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0289F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01BCC35B">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1783" w:type="dxa"/>
            <w:tcBorders>
              <w:top w:val="single" w:color="auto" w:sz="4" w:space="0"/>
              <w:left w:val="single" w:color="auto" w:sz="4" w:space="0"/>
              <w:bottom w:val="single" w:color="auto" w:sz="4" w:space="0"/>
              <w:right w:val="single" w:color="auto" w:sz="4" w:space="0"/>
            </w:tcBorders>
            <w:vAlign w:val="center"/>
          </w:tcPr>
          <w:p w14:paraId="5C1C47FF">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明秀校区二次加压供水设备控制系统修复项目</w:t>
            </w:r>
          </w:p>
        </w:tc>
        <w:tc>
          <w:tcPr>
            <w:tcW w:w="1515" w:type="dxa"/>
            <w:tcBorders>
              <w:top w:val="single" w:color="auto" w:sz="4" w:space="0"/>
              <w:left w:val="single" w:color="auto" w:sz="4" w:space="0"/>
              <w:bottom w:val="single" w:color="auto" w:sz="4" w:space="0"/>
              <w:right w:val="single" w:color="auto" w:sz="4" w:space="0"/>
            </w:tcBorders>
            <w:vAlign w:val="center"/>
          </w:tcPr>
          <w:p w14:paraId="72263A5B">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1项</w:t>
            </w:r>
          </w:p>
        </w:tc>
        <w:tc>
          <w:tcPr>
            <w:tcW w:w="5750" w:type="dxa"/>
            <w:tcBorders>
              <w:top w:val="single" w:color="auto" w:sz="4" w:space="0"/>
              <w:left w:val="single" w:color="auto" w:sz="4" w:space="0"/>
              <w:bottom w:val="single" w:color="auto" w:sz="4" w:space="0"/>
              <w:right w:val="single" w:color="auto" w:sz="4" w:space="0"/>
            </w:tcBorders>
            <w:vAlign w:val="center"/>
          </w:tcPr>
          <w:p w14:paraId="62C0AEC8">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14:paraId="4B841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157D122E">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1769A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09199B9A">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206A7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13FB74F4">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w:t>
            </w:r>
            <w:r>
              <w:rPr>
                <w:rFonts w:hint="eastAsia" w:ascii="宋体" w:hAnsi="宋体" w:eastAsia="宋体" w:cs="Times New Roman"/>
                <w:b/>
                <w:szCs w:val="21"/>
                <w:lang w:val="en-US" w:eastAsia="zh-CN"/>
              </w:rPr>
              <w:t>需</w:t>
            </w:r>
            <w:r>
              <w:rPr>
                <w:rFonts w:hint="eastAsia" w:ascii="宋体" w:hAnsi="宋体" w:eastAsia="宋体" w:cs="Times New Roman"/>
                <w:b/>
                <w:szCs w:val="21"/>
              </w:rPr>
              <w:t>附</w:t>
            </w:r>
            <w:r>
              <w:rPr>
                <w:rFonts w:hint="eastAsia" w:ascii="宋体" w:hAnsi="宋体" w:eastAsia="宋体" w:cs="Times New Roman"/>
                <w:b/>
                <w:szCs w:val="21"/>
                <w:lang w:val="en-US" w:eastAsia="zh-CN"/>
              </w:rPr>
              <w:t>上附件3中采购需求二、明秀校区二次加压供水设备控制系统修复预算表对应的报价清单</w:t>
            </w:r>
            <w:r>
              <w:rPr>
                <w:rFonts w:hint="eastAsia" w:ascii="宋体" w:hAnsi="宋体" w:eastAsia="宋体" w:cs="Times New Roman"/>
                <w:b/>
                <w:szCs w:val="21"/>
              </w:rPr>
              <w:t>）</w:t>
            </w:r>
          </w:p>
        </w:tc>
      </w:tr>
      <w:tr w14:paraId="0DEAA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6961C945">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w:t>
            </w:r>
            <w:r>
              <w:rPr>
                <w:rFonts w:hint="eastAsia" w:ascii="宋体" w:hAnsi="宋体" w:eastAsia="宋体" w:cs="Times New Roman"/>
                <w:szCs w:val="21"/>
                <w:lang w:val="en-US" w:eastAsia="zh-CN"/>
              </w:rPr>
              <w:t>为</w:t>
            </w:r>
            <w:r>
              <w:rPr>
                <w:rFonts w:hint="eastAsia" w:ascii="宋体" w:hAnsi="宋体" w:eastAsia="宋体" w:cs="Times New Roman"/>
                <w:szCs w:val="21"/>
              </w:rPr>
              <w:t>包</w:t>
            </w:r>
            <w:r>
              <w:rPr>
                <w:rFonts w:hint="eastAsia" w:ascii="宋体" w:hAnsi="宋体" w:eastAsia="宋体" w:cs="Times New Roman"/>
                <w:szCs w:val="21"/>
                <w:lang w:val="en-US" w:eastAsia="zh-CN"/>
              </w:rPr>
              <w:t>干价。即合同金额包括一切施工设备、人工费、各种保险费、税费等一切费用。</w:t>
            </w:r>
          </w:p>
        </w:tc>
      </w:tr>
      <w:tr w14:paraId="2CABE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A89FF20">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4C71C868">
            <w:pPr>
              <w:widowControl/>
              <w:jc w:val="center"/>
              <w:textAlignment w:val="center"/>
              <w:rPr>
                <w:rFonts w:hint="default" w:ascii="宋体" w:hAnsi="宋体" w:eastAsia="宋体" w:cs="宋体"/>
                <w:b/>
                <w:color w:val="000000"/>
                <w:szCs w:val="21"/>
                <w:lang w:val="en-US" w:eastAsia="zh-CN"/>
              </w:rPr>
            </w:pPr>
            <w:r>
              <w:rPr>
                <w:rFonts w:hint="eastAsia" w:ascii="宋体" w:hAnsi="宋体" w:eastAsia="宋体" w:cs="宋体"/>
                <w:b/>
                <w:color w:val="000000"/>
                <w:kern w:val="0"/>
                <w:szCs w:val="21"/>
                <w:lang w:val="en-US" w:eastAsia="zh-CN"/>
              </w:rPr>
              <w:t>采购项目名称</w:t>
            </w:r>
          </w:p>
        </w:tc>
        <w:tc>
          <w:tcPr>
            <w:tcW w:w="1515" w:type="dxa"/>
            <w:tcBorders>
              <w:top w:val="single" w:color="auto" w:sz="4" w:space="0"/>
              <w:left w:val="single" w:color="auto" w:sz="4" w:space="0"/>
              <w:bottom w:val="single" w:color="auto" w:sz="4" w:space="0"/>
              <w:right w:val="single" w:color="auto" w:sz="4" w:space="0"/>
            </w:tcBorders>
            <w:vAlign w:val="center"/>
          </w:tcPr>
          <w:p w14:paraId="7A561C41">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lang w:val="en-US" w:eastAsia="zh-CN"/>
              </w:rPr>
              <w:t>数量</w:t>
            </w:r>
            <w:r>
              <w:rPr>
                <w:rFonts w:hint="eastAsia" w:ascii="宋体" w:hAnsi="宋体" w:eastAsia="宋体" w:cs="宋体"/>
                <w:b/>
                <w:color w:val="000000"/>
                <w:kern w:val="0"/>
                <w:szCs w:val="21"/>
              </w:rPr>
              <w:t>单位</w:t>
            </w:r>
          </w:p>
        </w:tc>
        <w:tc>
          <w:tcPr>
            <w:tcW w:w="5750" w:type="dxa"/>
            <w:tcBorders>
              <w:top w:val="single" w:color="auto" w:sz="4" w:space="0"/>
              <w:left w:val="single" w:color="auto" w:sz="4" w:space="0"/>
              <w:bottom w:val="single" w:color="auto" w:sz="4" w:space="0"/>
              <w:right w:val="single" w:color="auto" w:sz="4" w:space="0"/>
            </w:tcBorders>
            <w:vAlign w:val="center"/>
          </w:tcPr>
          <w:p w14:paraId="7CB63E0B">
            <w:pPr>
              <w:widowControl/>
              <w:jc w:val="center"/>
              <w:textAlignment w:val="center"/>
              <w:rPr>
                <w:rFonts w:hint="eastAsia" w:ascii="宋体" w:hAnsi="宋体" w:eastAsia="宋体" w:cs="宋体"/>
                <w:b/>
                <w:color w:val="000000"/>
                <w:kern w:val="0"/>
                <w:szCs w:val="21"/>
              </w:rPr>
            </w:pPr>
          </w:p>
          <w:p w14:paraId="6AFE6DB7">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总金额（元）</w:t>
            </w:r>
          </w:p>
          <w:p w14:paraId="5A3312D4">
            <w:pPr>
              <w:widowControl/>
              <w:jc w:val="center"/>
              <w:textAlignment w:val="center"/>
              <w:rPr>
                <w:rFonts w:ascii="宋体" w:hAnsi="宋体" w:eastAsia="宋体" w:cs="宋体"/>
                <w:b/>
                <w:color w:val="000000"/>
                <w:szCs w:val="21"/>
              </w:rPr>
            </w:pPr>
          </w:p>
        </w:tc>
      </w:tr>
      <w:tr w14:paraId="2D76B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06FA67B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CA26228">
            <w:pPr>
              <w:pStyle w:val="2"/>
              <w:rPr>
                <w:rFonts w:ascii="宋体" w:hAnsi="宋体" w:eastAsia="宋体" w:cs="Times New Roman"/>
                <w:b w:val="0"/>
                <w:bCs w:val="0"/>
                <w:kern w:val="2"/>
                <w:sz w:val="21"/>
                <w:szCs w:val="21"/>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123E6E55">
            <w:pPr>
              <w:widowControl/>
              <w:jc w:val="center"/>
              <w:rPr>
                <w:rFonts w:ascii="宋体" w:hAnsi="宋体" w:eastAsia="宋体" w:cs="Times New Roman"/>
                <w:szCs w:val="21"/>
              </w:rPr>
            </w:pPr>
          </w:p>
        </w:tc>
        <w:tc>
          <w:tcPr>
            <w:tcW w:w="5750" w:type="dxa"/>
            <w:tcBorders>
              <w:top w:val="single" w:color="auto" w:sz="4" w:space="0"/>
              <w:left w:val="single" w:color="auto" w:sz="4" w:space="0"/>
              <w:bottom w:val="single" w:color="auto" w:sz="4" w:space="0"/>
              <w:right w:val="single" w:color="auto" w:sz="4" w:space="0"/>
            </w:tcBorders>
            <w:shd w:val="clear" w:color="auto" w:fill="auto"/>
            <w:vAlign w:val="center"/>
          </w:tcPr>
          <w:p w14:paraId="6B79FA1B">
            <w:pPr>
              <w:widowControl/>
              <w:jc w:val="center"/>
              <w:textAlignment w:val="center"/>
              <w:rPr>
                <w:rFonts w:ascii="宋体" w:hAnsi="宋体" w:eastAsia="宋体" w:cs="Times New Roman"/>
                <w:szCs w:val="21"/>
              </w:rPr>
            </w:pPr>
          </w:p>
        </w:tc>
      </w:tr>
      <w:tr w14:paraId="58848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7818CFC8">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          </w:t>
            </w:r>
          </w:p>
        </w:tc>
      </w:tr>
    </w:tbl>
    <w:p w14:paraId="53D01515">
      <w:pPr>
        <w:tabs>
          <w:tab w:val="center" w:pos="4153"/>
        </w:tabs>
        <w:snapToGrid w:val="0"/>
        <w:spacing w:before="50" w:after="50" w:line="360" w:lineRule="atLeast"/>
        <w:rPr>
          <w:rFonts w:ascii="宋体" w:hAnsi="宋体" w:eastAsia="宋体" w:cs="仿宋_GB2312"/>
          <w:color w:val="000000"/>
          <w:sz w:val="18"/>
          <w:szCs w:val="18"/>
        </w:rPr>
      </w:pPr>
    </w:p>
    <w:p w14:paraId="106E9252">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供货商名称（盖章）：</w:t>
      </w:r>
      <w:r>
        <w:rPr>
          <w:rFonts w:hint="eastAsia" w:ascii="宋体" w:hAnsi="宋体" w:eastAsia="宋体" w:cs="仿宋_GB2312"/>
          <w:color w:val="000000"/>
          <w:szCs w:val="21"/>
          <w:lang w:val="en-US" w:eastAsia="zh-CN"/>
        </w:rPr>
        <w:t xml:space="preserve"> </w:t>
      </w:r>
    </w:p>
    <w:p w14:paraId="6477B361">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51AB0C4B">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联系人及联系电话：</w:t>
      </w:r>
      <w:r>
        <w:rPr>
          <w:rFonts w:hint="eastAsia" w:ascii="宋体" w:hAnsi="宋体" w:eastAsia="宋体" w:cs="仿宋_GB2312"/>
          <w:color w:val="000000"/>
          <w:szCs w:val="21"/>
          <w:lang w:val="en-US" w:eastAsia="zh-CN"/>
        </w:rPr>
        <w:t xml:space="preserve"> </w:t>
      </w:r>
    </w:p>
    <w:p w14:paraId="6C1F69D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w:t>
      </w:r>
    </w:p>
    <w:p w14:paraId="1CBBB96C">
      <w:r>
        <w:rPr>
          <w:rFonts w:hint="eastAsia" w:ascii="宋体" w:hAnsi="宋体" w:eastAsia="宋体" w:cs="仿宋_GB2312"/>
          <w:color w:val="000000"/>
          <w:szCs w:val="21"/>
        </w:rPr>
        <w:t xml:space="preserve"> 报价日期：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年</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月</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379420E4"/>
    <w:rsid w:val="3794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2024-08-08T10:34:00Z</dcterms:created>
  <dc:creator>DELL</dc:creator>
  <cp:lastModifiedBy>DELL</cp:lastModifiedBy>
  <dcterms:modified xsi:type="dcterms:W3CDTF">2024-08-08T10:35:39Z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B3756243CEB54CD3A974924F0578B156_11</vt:lpwstr>
  </property>
</Properties>
</file>