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3</w:t>
      </w:r>
    </w:p>
    <w:p>
      <w:pPr>
        <w:spacing w:line="400" w:lineRule="exact"/>
        <w:jc w:val="center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方正小标宋简体" w:hAnsi="宋体" w:eastAsia="方正小标宋简体" w:cs="Times New Roman"/>
          <w:b/>
          <w:sz w:val="36"/>
          <w:szCs w:val="36"/>
        </w:rPr>
        <w:t>采购需求</w:t>
      </w:r>
    </w:p>
    <w:p>
      <w:pPr>
        <w:spacing w:line="36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</w:p>
    <w:tbl>
      <w:tblPr>
        <w:tblStyle w:val="7"/>
        <w:tblW w:w="9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000"/>
        <w:gridCol w:w="1134"/>
        <w:gridCol w:w="5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一、采购需求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数量单位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Cs w:val="21"/>
                <w:vertAlign w:val="baseline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vertAlign w:val="baseline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ind w:right="380"/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2025年度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明秀、仙葫两校区校园“灭四害”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采购项目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 w:eastAsia="宋体" w:cs="Times New Roman"/>
                <w:szCs w:val="21"/>
                <w:vertAlign w:val="baseli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vertAlign w:val="baseline"/>
                <w:lang w:eastAsia="zh-CN"/>
              </w:rPr>
              <w:t>项</w:t>
            </w:r>
          </w:p>
        </w:tc>
        <w:tc>
          <w:tcPr>
            <w:tcW w:w="5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Arial" w:asciiTheme="minorEastAsia" w:hAnsiTheme="minorEastAsia"/>
                <w:sz w:val="24"/>
                <w:szCs w:val="24"/>
                <w:vertAlign w:val="baseline"/>
              </w:rPr>
            </w:pPr>
            <w:r>
              <w:rPr>
                <w:rFonts w:cs="Arial" w:asciiTheme="minorEastAsia" w:hAnsiTheme="minorEastAsia"/>
                <w:sz w:val="24"/>
                <w:szCs w:val="24"/>
                <w:vertAlign w:val="baseline"/>
              </w:rPr>
              <w:t>内容要求</w:t>
            </w:r>
            <w:r>
              <w:rPr>
                <w:rFonts w:hint="eastAsia" w:cs="Arial" w:asciiTheme="minorEastAsia" w:hAnsiTheme="minorEastAsia"/>
                <w:sz w:val="24"/>
                <w:szCs w:val="24"/>
                <w:vertAlign w:val="baseli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负责完成明秀、仙葫两校区规划蓝图内公共区域、办公室、教学区域、实验室、体育场、运动场、卫生间等“四害”（老鼠、蟑螂、蚊蝇、白蚁、蚂蚁、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防蛇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）工作。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工作要求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60" w:firstLineChars="15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常规每月进行“四害”消杀一次（寒暑假期间消杀工作正常进行），如遇特殊情况，随叫随到，按需要增加消杀频次。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60" w:firstLineChars="15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配合甲方进行其它病虫媒防治工作。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60" w:firstLineChars="15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乙方负责指导甲方做好防鼠防虫工作。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灭鼠方法：使用国家批准使用的德国巴斯夫公司生产的杀它仗灭鼠药，或溴敌隆等灭鼠剂进行灭鼠。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灭蟑螂方法：采用国家允许使用的进口德国巴斯夫公司生产的奋斗呐杀虫剂，灭蟑饵剂、烟雾剂等进行灭蟑。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灭蚊灭苍蝇方法：使用国家批准使用的进口和国产先进卫生杀虫剂。如德国巴斯夫公司生产的奋斗呐可湿性粉剂和悬浮剂等杀虫药品，进行杀蚊灭蝇。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活白蚁：根据白蚁有相互舔食的生活习惯，采用粉球把慢性白蚁药粉喷注在有白蚁活动的木门、木窗、木制品、树头、树干、墙角等区域，使活白蚁带毒回蚁巢，进而对整个蚁巢的活白蚁进行连锁传毒，达到消杀整巢根治的效果。（采用国家允许使用的高效低毒安全的灭白蚁药粉，并根据情况，适量添加白蚁诱杀剂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蚂蚁：采用进口具有国际先进水平的卫生杀虫药物，德国巴斯夫公司产品5%奋斗呐可湿性粉剂（化学名称：顺式氯氰菊酯），对蚁巢进行灭治，气味小，低毒，不影响环境整洁。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357" w:firstLineChars="149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防蛇：根据蛇虫出没季节变化情况，对学校内建筑物沿墙根四周每月布放驱蛇粉，绿化进行喷粉防蛇隔离。安装迁移蛇笼。特殊情况随时处理。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服务效果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灭鼠标准：有鼠洞、鼠类、鼠咬等痕迹的房间不超过2%；重点防鼠设施不合格处不超过5%；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灭蚊标准：单位内外环境各种存水容器和积水中，蚊幼虫及蛹的阳性率不超过3%；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灭蝇标准：加工、销售直接入口食品的场所无蝇。蝇类孽生地得到有效治理，幼虫和蛹的检出率不超过3%；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灭蟑螂标准：室内有蟑螂成虫或若虫阳性房间（30m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为一间标准间）不超过3%，平均每间房大蠊不超过5只，小蠊不超过10只；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Chars="0"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灭白蚁、蚂蚁标准：旧蚁巢无白蚁、蚂蚁。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480" w:firstLineChars="200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6、防蛇：在有蛇出没处进行驱赶，预防，避免蛇伤隐患。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firstLine="371" w:firstLineChars="177"/>
              <w:textAlignment w:val="auto"/>
              <w:rPr>
                <w:rFonts w:ascii="宋体" w:hAnsi="宋体" w:eastAsia="宋体" w:cs="Times New Roman"/>
                <w:szCs w:val="21"/>
                <w:vertAlign w:val="baseline"/>
              </w:rPr>
            </w:pPr>
            <w:r>
              <w:rPr>
                <w:rFonts w:hint="eastAsia" w:ascii="Calibri" w:hAnsi="Calibri"/>
                <w:color w:val="000000"/>
                <w:vertAlign w:val="baseline"/>
              </w:rPr>
              <w:t>注：项目执行过程中如因我校工作需求、项目升级等原因导致的大纲调整，则以最终实际执行大纲为准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二、商务需求：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TimesNewRomanPSMT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交货地点：</w:t>
            </w:r>
            <w:r>
              <w:rPr>
                <w:rFonts w:hint="eastAsia" w:ascii="宋体" w:hAnsi="宋体" w:cs="宋体"/>
                <w:kern w:val="0"/>
                <w:szCs w:val="21"/>
              </w:rPr>
              <w:t>广西南宁市（采购人指定地点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eastAsia="宋体" w:cs="TimesNewRomanPSMT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完成时间</w:t>
            </w: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eastAsia="zh-CN"/>
              </w:rPr>
              <w:t>按采购需求，每月按时完成消杀工作任务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TimesNewRomanPSMT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付款方式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按《合同》约定完成工作任务后，每半年支付一次服务费。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eastAsia="宋体" w:cs="TimesNewRomanPSMT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质保期及质保要求：</w:t>
            </w:r>
            <w:r>
              <w:rPr>
                <w:rFonts w:hint="eastAsia" w:ascii="宋体" w:hAnsi="宋体" w:eastAsia="宋体" w:cs="TimesNewRomanPSMT"/>
                <w:kern w:val="0"/>
                <w:szCs w:val="21"/>
                <w:lang w:eastAsia="zh-CN"/>
              </w:rPr>
              <w:t>按采购需求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售后服务要求：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其他要求：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三、供应商响应情况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TimesNewRomanPSMT"/>
                <w:kern w:val="0"/>
                <w:szCs w:val="21"/>
              </w:rPr>
            </w:pPr>
            <w:r>
              <w:rPr>
                <w:rFonts w:hint="eastAsia" w:ascii="宋体" w:hAnsi="宋体" w:eastAsia="宋体" w:cs="TimesNewRomanPSMT"/>
                <w:kern w:val="0"/>
                <w:szCs w:val="21"/>
              </w:rPr>
              <w:t>参数响应情况：无偏离 ；    商务响应情况：无偏离</w:t>
            </w:r>
          </w:p>
        </w:tc>
      </w:tr>
    </w:tbl>
    <w:p>
      <w:pPr>
        <w:tabs>
          <w:tab w:val="center" w:pos="4153"/>
        </w:tabs>
        <w:snapToGrid w:val="0"/>
        <w:spacing w:before="50" w:after="50" w:line="360" w:lineRule="atLeast"/>
        <w:rPr>
          <w:rFonts w:ascii="宋体" w:hAnsi="宋体" w:eastAsia="宋体" w:cs="仿宋_GB2312"/>
          <w:color w:val="000000"/>
          <w:szCs w:val="21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A86"/>
    <w:multiLevelType w:val="singleLevel"/>
    <w:tmpl w:val="021D4A86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abstractNum w:abstractNumId="1">
    <w:nsid w:val="0264E184"/>
    <w:multiLevelType w:val="singleLevel"/>
    <w:tmpl w:val="0264E18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D819D2F"/>
    <w:multiLevelType w:val="singleLevel"/>
    <w:tmpl w:val="2D819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A027825"/>
    <w:multiLevelType w:val="singleLevel"/>
    <w:tmpl w:val="6A027825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MjNmZGUwMThjZWQyNmM1Y2E2ZWJlM2IyOWJlYmEifQ=="/>
  </w:docVars>
  <w:rsids>
    <w:rsidRoot w:val="00524735"/>
    <w:rsid w:val="000D5670"/>
    <w:rsid w:val="001373A8"/>
    <w:rsid w:val="00171270"/>
    <w:rsid w:val="001A6750"/>
    <w:rsid w:val="001A7052"/>
    <w:rsid w:val="001E7733"/>
    <w:rsid w:val="00215EE3"/>
    <w:rsid w:val="002708B5"/>
    <w:rsid w:val="002C493F"/>
    <w:rsid w:val="0033284B"/>
    <w:rsid w:val="003569A7"/>
    <w:rsid w:val="003672AA"/>
    <w:rsid w:val="003A6D4F"/>
    <w:rsid w:val="003B0BC1"/>
    <w:rsid w:val="003B0D49"/>
    <w:rsid w:val="003E7362"/>
    <w:rsid w:val="004C21B1"/>
    <w:rsid w:val="00524735"/>
    <w:rsid w:val="00581BF4"/>
    <w:rsid w:val="005D624B"/>
    <w:rsid w:val="005E52CA"/>
    <w:rsid w:val="005F16FF"/>
    <w:rsid w:val="00604BDC"/>
    <w:rsid w:val="006337F3"/>
    <w:rsid w:val="006A130D"/>
    <w:rsid w:val="006F55C4"/>
    <w:rsid w:val="007047E7"/>
    <w:rsid w:val="007141D8"/>
    <w:rsid w:val="007C2B74"/>
    <w:rsid w:val="007E085C"/>
    <w:rsid w:val="007F6B6A"/>
    <w:rsid w:val="00834CEC"/>
    <w:rsid w:val="00890449"/>
    <w:rsid w:val="008D0D3D"/>
    <w:rsid w:val="008F2A60"/>
    <w:rsid w:val="00991794"/>
    <w:rsid w:val="009952DE"/>
    <w:rsid w:val="009F419E"/>
    <w:rsid w:val="00A62D7A"/>
    <w:rsid w:val="00A8452E"/>
    <w:rsid w:val="00A9771F"/>
    <w:rsid w:val="00AA2BC7"/>
    <w:rsid w:val="00AA5AA1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BE4FCF"/>
    <w:rsid w:val="00C53609"/>
    <w:rsid w:val="00C72F82"/>
    <w:rsid w:val="00D50CB5"/>
    <w:rsid w:val="00DE22AA"/>
    <w:rsid w:val="00DE5392"/>
    <w:rsid w:val="00E24A0E"/>
    <w:rsid w:val="00E4026B"/>
    <w:rsid w:val="00EA5557"/>
    <w:rsid w:val="00F56E46"/>
    <w:rsid w:val="00F77061"/>
    <w:rsid w:val="00FE76F2"/>
    <w:rsid w:val="0250675F"/>
    <w:rsid w:val="12942034"/>
    <w:rsid w:val="14AE0F84"/>
    <w:rsid w:val="1A1F2096"/>
    <w:rsid w:val="1C821632"/>
    <w:rsid w:val="223B61B0"/>
    <w:rsid w:val="22A40238"/>
    <w:rsid w:val="233F46C6"/>
    <w:rsid w:val="251F7F71"/>
    <w:rsid w:val="37BF519F"/>
    <w:rsid w:val="478044BF"/>
    <w:rsid w:val="49C760DE"/>
    <w:rsid w:val="49DE292B"/>
    <w:rsid w:val="53067CC9"/>
    <w:rsid w:val="5335773D"/>
    <w:rsid w:val="53B82D74"/>
    <w:rsid w:val="54973A34"/>
    <w:rsid w:val="589F76CF"/>
    <w:rsid w:val="66F73C1E"/>
    <w:rsid w:val="6B021A3D"/>
    <w:rsid w:val="6B2E2873"/>
    <w:rsid w:val="6B9257BC"/>
    <w:rsid w:val="7D3C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12">
    <w:name w:val="标题 Char"/>
    <w:basedOn w:val="6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984</Words>
  <Characters>1000</Characters>
  <Lines>11</Lines>
  <Paragraphs>3</Paragraphs>
  <TotalTime>10</TotalTime>
  <ScaleCrop>false</ScaleCrop>
  <LinksUpToDate>false</LinksUpToDate>
  <CharactersWithSpaces>1005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2022-03-31T09:08:00Z</dcterms:created>
  <dc:creator>黄妍</dc:creator>
  <cp:lastModifiedBy>Administrator</cp:lastModifiedBy>
  <cp:lastPrinted>2024-06-03T03:53:00Z</cp:lastPrinted>
  <dcterms:modified xsi:type="dcterms:W3CDTF">2024-06-06T08:24:10Z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D8FCAB3F40F241D19429E9448C53E196</vt:lpwstr>
  </property>
</Properties>
</file>