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F6F39">
      <w:pPr>
        <w:pStyle w:val="17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779B5D9E">
      <w:pPr>
        <w:rPr>
          <w:rStyle w:val="8"/>
          <w:rFonts w:hint="eastAsia" w:ascii="宋体" w:hAnsi="宋体" w:eastAsia="宋体" w:cs="宋体"/>
          <w:sz w:val="32"/>
          <w:szCs w:val="32"/>
        </w:rPr>
      </w:pPr>
      <w:r>
        <w:rPr>
          <w:rStyle w:val="8"/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  <w:r>
        <w:rPr>
          <w:rStyle w:val="8"/>
          <w:rFonts w:hint="eastAsia" w:ascii="宋体" w:hAnsi="宋体" w:eastAsia="宋体" w:cs="宋体"/>
          <w:sz w:val="32"/>
          <w:szCs w:val="32"/>
        </w:rPr>
        <w:t>：</w:t>
      </w:r>
    </w:p>
    <w:p w14:paraId="2611C79E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需求征集明细表</w:t>
      </w:r>
    </w:p>
    <w:tbl>
      <w:tblPr>
        <w:tblStyle w:val="6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"/>
        <w:gridCol w:w="1050"/>
        <w:gridCol w:w="652"/>
        <w:gridCol w:w="244"/>
        <w:gridCol w:w="3207"/>
        <w:gridCol w:w="563"/>
        <w:gridCol w:w="694"/>
        <w:gridCol w:w="722"/>
        <w:gridCol w:w="954"/>
      </w:tblGrid>
      <w:tr w14:paraId="08659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5A90375">
            <w:pPr>
              <w:widowControl/>
              <w:jc w:val="left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  <w:t>一、项目概况</w:t>
            </w:r>
          </w:p>
        </w:tc>
      </w:tr>
      <w:tr w14:paraId="26041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853366">
            <w:pPr>
              <w:widowControl/>
              <w:jc w:val="both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消防设备故障，部分火灾自动报警主机故障频发且无法开机；2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21间重点设备用房气体灭火系统存在储气瓶超出使用期限、设备缺失、联动功能失效等隐患；3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防火卷帘及机械排烟系统故障，无法联动启动、启动无反馈信号、防火功能不完善等；4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71㎡（22樘）防火门及61个顺序器、153个闭门器存在损坏或缺失等情况；5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应急照明及应急广播系统故障，存在设备功能无法正常运行、设备线路故障等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；6、自诚楼、致知楼、中医药壮瑶医药教学实验中心消防控制室多线盘未迁移至主控制室，火灾情况下无法启停消防设备。</w:t>
            </w:r>
          </w:p>
        </w:tc>
      </w:tr>
      <w:tr w14:paraId="2C630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0F720D9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、技术要求</w:t>
            </w:r>
          </w:p>
        </w:tc>
      </w:tr>
      <w:tr w14:paraId="304BA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49CDCE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7277A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采购内容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B019E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Cs w:val="21"/>
                <w:lang w:val="en-US" w:eastAsia="zh-CN"/>
              </w:rPr>
              <w:t>服务内容</w:t>
            </w:r>
          </w:p>
        </w:tc>
        <w:tc>
          <w:tcPr>
            <w:tcW w:w="20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4BA512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  <w:t>服务要求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D0C8E7">
            <w:pPr>
              <w:jc w:val="center"/>
              <w:rPr>
                <w:rFonts w:ascii="宋体" w:hAnsi="宋体" w:eastAsia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计量</w:t>
            </w:r>
          </w:p>
          <w:p w14:paraId="21CF552C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A4DA9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4E3DE">
            <w:pPr>
              <w:jc w:val="center"/>
              <w:rPr>
                <w:rFonts w:ascii="宋体" w:hAnsi="宋体" w:eastAsia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单价</w:t>
            </w:r>
          </w:p>
          <w:p w14:paraId="45B46235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（元）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4246A">
            <w:pPr>
              <w:jc w:val="center"/>
              <w:rPr>
                <w:rFonts w:ascii="宋体" w:hAnsi="宋体" w:eastAsia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小计</w:t>
            </w:r>
          </w:p>
          <w:p w14:paraId="19CFA4B5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Cs w:val="21"/>
              </w:rPr>
              <w:t>（元）</w:t>
            </w:r>
          </w:p>
        </w:tc>
      </w:tr>
      <w:tr w14:paraId="3B07E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75894C9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ECDA14">
            <w:pPr>
              <w:rPr>
                <w:rFonts w:hint="eastAsia" w:ascii="宋体" w:hAnsi="宋体" w:cs="黑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u w:val="single"/>
                <w:lang w:val="en-US" w:eastAsia="zh-CN"/>
              </w:rPr>
              <w:t>Xxx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37086A">
            <w:pPr>
              <w:spacing w:line="320" w:lineRule="exact"/>
              <w:jc w:val="center"/>
              <w:rPr>
                <w:rFonts w:hint="eastAsia" w:ascii="宋体" w:hAnsi="宋体" w:eastAsia="宋体" w:cs="黑体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消防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xx</w:t>
            </w:r>
          </w:p>
        </w:tc>
        <w:tc>
          <w:tcPr>
            <w:tcW w:w="20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7CE491">
            <w:pPr>
              <w:pStyle w:val="15"/>
              <w:ind w:left="0" w:leftChars="0" w:firstLine="0" w:firstLineChars="0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Xxx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48F50B">
            <w:pPr>
              <w:jc w:val="center"/>
              <w:rPr>
                <w:rFonts w:hint="eastAsia" w:ascii="宋体" w:hAnsi="宋体" w:eastAsia="宋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5C79D">
            <w:pPr>
              <w:jc w:val="center"/>
              <w:rPr>
                <w:rFonts w:hint="eastAsia" w:ascii="宋体" w:hAnsi="宋体" w:eastAsia="宋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EC2BD">
            <w:pPr>
              <w:jc w:val="center"/>
              <w:rPr>
                <w:rFonts w:hint="default" w:ascii="宋体" w:hAnsi="宋体" w:eastAsia="宋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B697B">
            <w:pPr>
              <w:jc w:val="center"/>
              <w:rPr>
                <w:rFonts w:hint="default" w:ascii="宋体" w:hAnsi="宋体" w:eastAsia="宋体" w:cs="黑体"/>
                <w:color w:val="auto"/>
                <w:szCs w:val="21"/>
                <w:lang w:val="en-US" w:eastAsia="zh-CN"/>
              </w:rPr>
            </w:pPr>
          </w:p>
        </w:tc>
      </w:tr>
      <w:tr w14:paraId="128A9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59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9752A6">
            <w:pPr>
              <w:jc w:val="center"/>
              <w:rPr>
                <w:rFonts w:ascii="宋体" w:hAnsi="宋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Cs w:val="21"/>
              </w:rPr>
              <w:t>合 计</w:t>
            </w:r>
          </w:p>
        </w:tc>
        <w:tc>
          <w:tcPr>
            <w:tcW w:w="14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9FC9">
            <w:pPr>
              <w:jc w:val="center"/>
              <w:rPr>
                <w:rFonts w:ascii="宋体" w:hAnsi="宋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Cs w:val="21"/>
              </w:rPr>
              <w:t>元</w:t>
            </w:r>
          </w:p>
        </w:tc>
      </w:tr>
      <w:tr w14:paraId="1CEA2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9E4EA8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、商务要求</w:t>
            </w:r>
          </w:p>
        </w:tc>
      </w:tr>
      <w:tr w14:paraId="1B49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BB75B4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资质要求</w:t>
            </w:r>
          </w:p>
        </w:tc>
        <w:tc>
          <w:tcPr>
            <w:tcW w:w="364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4FCEF"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1.资质要求</w:t>
            </w:r>
          </w:p>
          <w:p w14:paraId="30F794DC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满足《中华人民共和国政府采购法》第二十二条规定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；</w:t>
            </w:r>
          </w:p>
          <w:p w14:paraId="17D24D89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本项目的特定资格要求：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</w:rPr>
              <w:t>1、有效的消防设施工程专业承包二级以上（含二级）资质证书。2、有效的安全生产许可证。3、一级注册消防工程师和消防相关专业工程师及以上职称。</w:t>
            </w:r>
          </w:p>
          <w:p w14:paraId="23591649">
            <w:pPr>
              <w:numPr>
                <w:ilvl w:val="0"/>
                <w:numId w:val="1"/>
              </w:numPr>
              <w:ind w:left="-728" w:leftChars="0" w:firstLine="87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人员要求</w:t>
            </w:r>
          </w:p>
          <w:p w14:paraId="68705AB5">
            <w:pPr>
              <w:numPr>
                <w:ilvl w:val="0"/>
                <w:numId w:val="0"/>
              </w:numPr>
              <w:ind w:left="142" w:leftChars="0"/>
              <w:rPr>
                <w:rFonts w:hint="eastAsia" w:ascii="宋体" w:hAnsi="宋体" w:eastAsia="宋体" w:cs="宋体"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C00000"/>
                <w:sz w:val="21"/>
                <w:szCs w:val="21"/>
                <w:lang w:val="en-US" w:eastAsia="zh-CN"/>
              </w:rPr>
              <w:t>一级注册消防工程师和消防相关专业工程师及以上职称。</w:t>
            </w:r>
          </w:p>
          <w:p w14:paraId="7B5804B6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负责人: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yellow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77424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B7002C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报价要求</w:t>
            </w:r>
          </w:p>
        </w:tc>
        <w:tc>
          <w:tcPr>
            <w:tcW w:w="364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DC925">
            <w:pPr>
              <w:spacing w:line="38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不得超出本项目上限控制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人民币壹佰玖拾万陆仟元整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（¥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1906000.00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）】。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报价必须包括完成本项目所有工作任务（出具成果文件）所需的一切费用（含完成项目过程中所需的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相关设备、劳务、管理、材料、维护、保险、利润、税金、政策性文件规定的各项费用及所有风险、责任，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以及合同明示或暗示的所有责任、义务和一般风险等一切费用在内）。</w:t>
            </w:r>
          </w:p>
        </w:tc>
      </w:tr>
      <w:tr w14:paraId="780CA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123E51C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及服务要求</w:t>
            </w:r>
          </w:p>
        </w:tc>
        <w:tc>
          <w:tcPr>
            <w:tcW w:w="364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83363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自合同生效之日起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并配合采购人消防验收或备案。</w:t>
            </w:r>
          </w:p>
        </w:tc>
      </w:tr>
      <w:tr w14:paraId="38645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136BC8A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时间、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地点</w:t>
            </w:r>
          </w:p>
        </w:tc>
        <w:tc>
          <w:tcPr>
            <w:tcW w:w="364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339AF">
            <w:pPr>
              <w:rPr>
                <w:rFonts w:ascii="宋体" w:hAnsi="宋体" w:eastAsia="宋体" w:cs="宋体"/>
                <w:color w:val="auto"/>
                <w:spacing w:val="-2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pacing w:val="-2"/>
                <w:szCs w:val="21"/>
                <w:lang w:val="en-US" w:eastAsia="zh-CN"/>
              </w:rPr>
              <w:t>服务</w:t>
            </w:r>
            <w:r>
              <w:rPr>
                <w:rFonts w:ascii="宋体" w:hAnsi="宋体" w:eastAsia="宋体" w:cs="宋体"/>
                <w:color w:val="auto"/>
                <w:spacing w:val="-2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合同签订之日起至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为止。</w:t>
            </w:r>
          </w:p>
          <w:p w14:paraId="202732B9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地点：广西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中医药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大学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3D612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AFAE95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付款条件</w:t>
            </w:r>
          </w:p>
        </w:tc>
        <w:tc>
          <w:tcPr>
            <w:tcW w:w="364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84C8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消防xx内容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，提交完整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消防查验报告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给采购人，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并协助项目通过消防竣工验收后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一次性支付结算价款的10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0%。</w:t>
            </w:r>
          </w:p>
          <w:p w14:paraId="132F5B1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2.成交人在向采购人申请拨付服务款项时，须开具同等金额发票给采购人，采购人在收到发票后30个日历日内按规定提交财政支付。如成交人未按国家要求开具发票，采购人有权拒绝支付。</w:t>
            </w:r>
          </w:p>
          <w:p w14:paraId="7B633EE0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.</w:t>
            </w:r>
            <w:r>
              <w:rPr>
                <w:rFonts w:ascii="宋体" w:hAnsi="宋体" w:eastAsia="宋体" w:cs="宋体"/>
                <w:bCs/>
                <w:color w:val="auto"/>
                <w:szCs w:val="21"/>
              </w:rPr>
              <w:t>本项目收取履约保证金：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☑</w:t>
            </w:r>
            <w:r>
              <w:rPr>
                <w:rFonts w:ascii="宋体" w:hAnsi="宋体" w:eastAsia="宋体" w:cs="宋体"/>
                <w:bCs/>
                <w:color w:val="auto"/>
                <w:szCs w:val="21"/>
              </w:rPr>
              <w:t xml:space="preserve">无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有：成交人须在合同签订前向采购人账户转付成交金额</w:t>
            </w:r>
            <w:r>
              <w:rPr>
                <w:rFonts w:ascii="宋体" w:hAnsi="宋体" w:eastAsia="宋体" w:cs="宋体"/>
                <w:bCs/>
                <w:color w:val="auto"/>
                <w:szCs w:val="21"/>
              </w:rPr>
              <w:t>2%的履约保证金，否则不予签订合同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Cs w:val="21"/>
              </w:rPr>
              <w:t>履约保证金在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采购内容全部交付</w:t>
            </w:r>
            <w:r>
              <w:rPr>
                <w:rFonts w:ascii="宋体" w:hAnsi="宋体" w:eastAsia="宋体" w:cs="宋体"/>
                <w:bCs/>
                <w:color w:val="auto"/>
                <w:szCs w:val="21"/>
              </w:rPr>
              <w:t>验收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完成</w:t>
            </w:r>
            <w:r>
              <w:rPr>
                <w:rFonts w:ascii="宋体" w:hAnsi="宋体" w:eastAsia="宋体" w:cs="宋体"/>
                <w:bCs/>
                <w:color w:val="auto"/>
                <w:szCs w:val="21"/>
              </w:rPr>
              <w:t>之后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（或服务期满后）</w:t>
            </w:r>
            <w:r>
              <w:rPr>
                <w:rFonts w:ascii="宋体" w:hAnsi="宋体" w:eastAsia="宋体" w:cs="宋体"/>
                <w:bCs/>
                <w:color w:val="auto"/>
                <w:szCs w:val="21"/>
              </w:rPr>
              <w:t>无息退付。</w:t>
            </w:r>
          </w:p>
        </w:tc>
      </w:tr>
    </w:tbl>
    <w:p w14:paraId="5B15522B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32B4660C">
      <w:pPr>
        <w:spacing w:line="460" w:lineRule="exact"/>
        <w:rPr>
          <w:rFonts w:ascii="宋体" w:hAnsi="宋体" w:cs="仿宋"/>
          <w:bCs/>
          <w:color w:val="000000"/>
        </w:rPr>
      </w:pPr>
    </w:p>
    <w:p w14:paraId="3F5A52D8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47BA9EC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74613CDE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4C1078C6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2281A30F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90E5996">
      <w:pPr>
        <w:spacing w:line="360" w:lineRule="auto"/>
        <w:ind w:left="10" w:leftChars="1" w:hanging="8" w:hangingChars="3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79180AB8"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BE7495-1FD6-4465-BF28-85ECE8EBE5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B7152F-DFC6-46DD-AAD5-650F016F158D}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CFF958-391F-496F-AD52-FA0EA205067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745D7"/>
    <w:multiLevelType w:val="multilevel"/>
    <w:tmpl w:val="692745D7"/>
    <w:lvl w:ilvl="0" w:tentative="0">
      <w:start w:val="1"/>
      <w:numFmt w:val="decimal"/>
      <w:lvlText w:val="%1."/>
      <w:lvlJc w:val="left"/>
      <w:pPr>
        <w:tabs>
          <w:tab w:val="left" w:pos="-728"/>
        </w:tabs>
        <w:ind w:left="-728" w:firstLine="87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415"/>
        </w:tabs>
        <w:ind w:left="415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835"/>
        </w:tabs>
        <w:ind w:left="835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255"/>
        </w:tabs>
        <w:ind w:left="1255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1675"/>
        </w:tabs>
        <w:ind w:left="1675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095"/>
        </w:tabs>
        <w:ind w:left="2095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515"/>
        </w:tabs>
        <w:ind w:left="2515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2935"/>
        </w:tabs>
        <w:ind w:left="2935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355"/>
        </w:tabs>
        <w:ind w:left="3355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YzI5MTI4YWUyZGY5NTI2NmRlOWNkYjUyOWM3ZGQifQ=="/>
  </w:docVars>
  <w:rsids>
    <w:rsidRoot w:val="4ECA3554"/>
    <w:rsid w:val="019D115B"/>
    <w:rsid w:val="05EC445F"/>
    <w:rsid w:val="15CC7E09"/>
    <w:rsid w:val="186B56B7"/>
    <w:rsid w:val="1BAD4238"/>
    <w:rsid w:val="1BB2137E"/>
    <w:rsid w:val="1C1147C7"/>
    <w:rsid w:val="1F7A27E9"/>
    <w:rsid w:val="20112FE8"/>
    <w:rsid w:val="21A734D8"/>
    <w:rsid w:val="238014F4"/>
    <w:rsid w:val="25C0260F"/>
    <w:rsid w:val="262275D1"/>
    <w:rsid w:val="29995DFC"/>
    <w:rsid w:val="2AF63B74"/>
    <w:rsid w:val="2CFC5764"/>
    <w:rsid w:val="30A203D8"/>
    <w:rsid w:val="31EB30BC"/>
    <w:rsid w:val="33BA699C"/>
    <w:rsid w:val="344838C6"/>
    <w:rsid w:val="37DF5322"/>
    <w:rsid w:val="3AD65EC3"/>
    <w:rsid w:val="3BB80364"/>
    <w:rsid w:val="3C2D1E5B"/>
    <w:rsid w:val="3D5E0800"/>
    <w:rsid w:val="3DDA6CB7"/>
    <w:rsid w:val="3DEA6C57"/>
    <w:rsid w:val="42546DFF"/>
    <w:rsid w:val="44164729"/>
    <w:rsid w:val="44E73A68"/>
    <w:rsid w:val="45442C38"/>
    <w:rsid w:val="46007703"/>
    <w:rsid w:val="46CB53EF"/>
    <w:rsid w:val="47617B01"/>
    <w:rsid w:val="476D3711"/>
    <w:rsid w:val="47FA23BD"/>
    <w:rsid w:val="49441489"/>
    <w:rsid w:val="4AA30431"/>
    <w:rsid w:val="4D1D44CA"/>
    <w:rsid w:val="4DA8648A"/>
    <w:rsid w:val="4ECA3554"/>
    <w:rsid w:val="50526725"/>
    <w:rsid w:val="510A5DA3"/>
    <w:rsid w:val="5275268F"/>
    <w:rsid w:val="54576514"/>
    <w:rsid w:val="54B45586"/>
    <w:rsid w:val="577949F3"/>
    <w:rsid w:val="58112D82"/>
    <w:rsid w:val="592B61C1"/>
    <w:rsid w:val="5A2A3236"/>
    <w:rsid w:val="63616BAA"/>
    <w:rsid w:val="6A2B7DCF"/>
    <w:rsid w:val="6F1277AF"/>
    <w:rsid w:val="6FD358CF"/>
    <w:rsid w:val="748E3446"/>
    <w:rsid w:val="753D30AC"/>
    <w:rsid w:val="765C59F4"/>
    <w:rsid w:val="794C7378"/>
    <w:rsid w:val="7E94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0"/>
    <w:rPr>
      <w:rFonts w:ascii="方正小标宋简体" w:hAnsi="方正小标宋简体" w:eastAsia="方正小标宋简体"/>
      <w:b/>
      <w:kern w:val="0"/>
      <w:sz w:val="44"/>
      <w:szCs w:val="44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7BFF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7BFF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5">
    <w:name w:val="表格文字"/>
    <w:basedOn w:val="3"/>
    <w:next w:val="2"/>
    <w:qFormat/>
    <w:uiPriority w:val="99"/>
    <w:pPr>
      <w:spacing w:before="25" w:after="25"/>
      <w:jc w:val="left"/>
    </w:pPr>
    <w:rPr>
      <w:spacing w:val="10"/>
      <w:sz w:val="24"/>
    </w:rPr>
  </w:style>
  <w:style w:type="character" w:customStyle="1" w:styleId="16">
    <w:name w:val="hover11"/>
    <w:basedOn w:val="7"/>
    <w:qFormat/>
    <w:uiPriority w:val="0"/>
  </w:style>
  <w:style w:type="paragraph" w:customStyle="1" w:styleId="17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1041</Characters>
  <Lines>0</Lines>
  <Paragraphs>0</Paragraphs>
  <TotalTime>2</TotalTime>
  <ScaleCrop>false</ScaleCrop>
  <LinksUpToDate>false</LinksUpToDate>
  <CharactersWithSpaces>1146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2024-09-02T05:51:00Z</dcterms:created>
  <dc:creator>曾敬勇</dc:creator>
  <cp:lastModifiedBy>Delete。</cp:lastModifiedBy>
  <cp:lastPrinted>2024-09-02T06:42:00Z</cp:lastPrinted>
  <dcterms:modified xsi:type="dcterms:W3CDTF">2025-07-18T12:41:07Z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65CF775D1851476E96F3B28F7E487E15_13</vt:lpwstr>
  </property>
  <property fmtid="{D5CDD505-2E9C-101B-9397-08002B2CF9AE}" pid="4" name="KSOTemplateDocerSaveRecord">
    <vt:lpwstr>eyJoZGlkIjoiOTBiODZiZDQ1NTk1MDY3MjhiYzg2Zjg3NjkyOGU4YmQiLCJ1c2VySWQiOiIzMTY2MzY1NTEifQ==</vt:lpwstr>
  </property>
</Properties>
</file>