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32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附件 3：采购需求</w:t>
      </w:r>
    </w:p>
    <w:p w14:paraId="0AD6C4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一、项目概况</w:t>
      </w:r>
    </w:p>
    <w:p w14:paraId="03DC60C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0" w:firstLineChars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广西中医药大学百年乐制药有限公司袋泡茶、汤料包生产车间升级改造及认证服务项目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（编号：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BNL-2026-JZT-010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）采购</w:t>
      </w:r>
    </w:p>
    <w:p w14:paraId="3A5B6D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二、▲实质性技术参数要求（必须满足）</w:t>
      </w:r>
    </w:p>
    <w:p w14:paraId="5EE43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说明：</w:t>
      </w:r>
    </w:p>
    <w:p w14:paraId="7E1566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1.本需求中的相关参数有不明确或有误的，投标人请以详细、正确的参数另做附件。</w:t>
      </w:r>
    </w:p>
    <w:p w14:paraId="41F757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2.如投标人的投标产品或服务存在侵犯他人知识产权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u w:val="none"/>
          <w:shd w:val="clear" w:fill="auto"/>
        </w:rPr>
        <w:t>或者专利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u w:val="none"/>
          <w:shd w:val="clear" w:fill="auto"/>
          <w:lang w:eastAsia="zh-CN"/>
        </w:rPr>
        <w:t>权的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行为，应承担相应法律责任。</w:t>
      </w:r>
    </w:p>
    <w:p w14:paraId="684D74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3.▲号条款为实质性内容要求，投标时必须满足。</w:t>
      </w:r>
    </w:p>
    <w:tbl>
      <w:tblPr>
        <w:tblStyle w:val="7"/>
        <w:tblpPr w:leftFromText="180" w:rightFromText="180" w:vertAnchor="text" w:horzAnchor="page" w:tblpX="692" w:tblpY="502"/>
        <w:tblOverlap w:val="never"/>
        <w:tblW w:w="104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919"/>
        <w:gridCol w:w="4368"/>
        <w:gridCol w:w="610"/>
        <w:gridCol w:w="1249"/>
        <w:gridCol w:w="736"/>
      </w:tblGrid>
      <w:tr w14:paraId="5C68D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bottom w:val="nil"/>
            </w:tcBorders>
            <w:vAlign w:val="center"/>
          </w:tcPr>
          <w:p w14:paraId="265E6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1" w:colLast="1"/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19" w:type="dxa"/>
            <w:tcBorders>
              <w:bottom w:val="nil"/>
            </w:tcBorders>
            <w:vAlign w:val="center"/>
          </w:tcPr>
          <w:p w14:paraId="235DC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工程项目</w:t>
            </w:r>
          </w:p>
        </w:tc>
        <w:tc>
          <w:tcPr>
            <w:tcW w:w="4368" w:type="dxa"/>
            <w:tcBorders>
              <w:bottom w:val="nil"/>
            </w:tcBorders>
            <w:vAlign w:val="center"/>
          </w:tcPr>
          <w:p w14:paraId="6F897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10" w:type="dxa"/>
            <w:tcBorders>
              <w:bottom w:val="nil"/>
            </w:tcBorders>
            <w:vAlign w:val="center"/>
          </w:tcPr>
          <w:p w14:paraId="003CD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85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745B7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7C4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5" w:type="dxa"/>
            <w:shd w:val="clear" w:color="auto" w:fill="auto"/>
            <w:vAlign w:val="center"/>
          </w:tcPr>
          <w:p w14:paraId="37EAF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8288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净化结构安装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00A9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34A8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4B9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8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55" w:type="dxa"/>
            <w:vAlign w:val="center"/>
          </w:tcPr>
          <w:p w14:paraId="4E438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9" w:type="dxa"/>
            <w:vAlign w:val="center"/>
          </w:tcPr>
          <w:p w14:paraId="38D09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机制彩钢板隔墙</w:t>
            </w:r>
          </w:p>
        </w:tc>
        <w:tc>
          <w:tcPr>
            <w:tcW w:w="4368" w:type="dxa"/>
            <w:vAlign w:val="center"/>
          </w:tcPr>
          <w:p w14:paraId="71DB6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彩钢20G真金夹芯，双面0.426mm白灰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0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彩板，双面平板，双面复膜</w:t>
            </w:r>
          </w:p>
        </w:tc>
        <w:tc>
          <w:tcPr>
            <w:tcW w:w="610" w:type="dxa"/>
            <w:vAlign w:val="center"/>
          </w:tcPr>
          <w:p w14:paraId="6B044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985" w:type="dxa"/>
            <w:gridSpan w:val="2"/>
            <w:vAlign w:val="center"/>
          </w:tcPr>
          <w:p w14:paraId="2C402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4633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55" w:type="dxa"/>
            <w:vAlign w:val="center"/>
          </w:tcPr>
          <w:p w14:paraId="404A4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9" w:type="dxa"/>
            <w:vAlign w:val="center"/>
          </w:tcPr>
          <w:p w14:paraId="7914D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机制彩钢板吊顶</w:t>
            </w:r>
          </w:p>
        </w:tc>
        <w:tc>
          <w:tcPr>
            <w:tcW w:w="4368" w:type="dxa"/>
            <w:vAlign w:val="center"/>
          </w:tcPr>
          <w:p w14:paraId="45335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彩钢20G真金夹芯，双面0.376mm白灰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0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彩板，双面平板，双面复膜</w:t>
            </w:r>
          </w:p>
        </w:tc>
        <w:tc>
          <w:tcPr>
            <w:tcW w:w="610" w:type="dxa"/>
            <w:vAlign w:val="center"/>
          </w:tcPr>
          <w:p w14:paraId="24620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985" w:type="dxa"/>
            <w:gridSpan w:val="2"/>
            <w:vAlign w:val="center"/>
          </w:tcPr>
          <w:p w14:paraId="54501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</w:tr>
      <w:tr w14:paraId="4D1AB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5" w:type="dxa"/>
            <w:vAlign w:val="center"/>
          </w:tcPr>
          <w:p w14:paraId="1FE66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19" w:type="dxa"/>
            <w:vAlign w:val="center"/>
          </w:tcPr>
          <w:p w14:paraId="04799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安装连接五金及固件</w:t>
            </w:r>
          </w:p>
        </w:tc>
        <w:tc>
          <w:tcPr>
            <w:tcW w:w="4368" w:type="dxa"/>
            <w:vAlign w:val="center"/>
          </w:tcPr>
          <w:p w14:paraId="50B97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彩钢板隔墙辅材及配件</w:t>
            </w:r>
          </w:p>
        </w:tc>
        <w:tc>
          <w:tcPr>
            <w:tcW w:w="610" w:type="dxa"/>
            <w:vAlign w:val="center"/>
          </w:tcPr>
          <w:p w14:paraId="0026E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985" w:type="dxa"/>
            <w:gridSpan w:val="2"/>
            <w:vAlign w:val="center"/>
          </w:tcPr>
          <w:p w14:paraId="1A18F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</w:tr>
      <w:tr w14:paraId="35A8B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Align w:val="center"/>
          </w:tcPr>
          <w:p w14:paraId="69CB3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19" w:type="dxa"/>
            <w:vAlign w:val="center"/>
          </w:tcPr>
          <w:p w14:paraId="0060D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槽铝</w:t>
            </w:r>
          </w:p>
        </w:tc>
        <w:tc>
          <w:tcPr>
            <w:tcW w:w="4368" w:type="dxa"/>
            <w:vAlign w:val="center"/>
          </w:tcPr>
          <w:p w14:paraId="4B6E3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L50*0.8mm</w:t>
            </w:r>
          </w:p>
        </w:tc>
        <w:tc>
          <w:tcPr>
            <w:tcW w:w="610" w:type="dxa"/>
            <w:vAlign w:val="center"/>
          </w:tcPr>
          <w:p w14:paraId="57092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14:paraId="2C559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 w14:paraId="47A16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5" w:type="dxa"/>
            <w:vAlign w:val="center"/>
          </w:tcPr>
          <w:p w14:paraId="28B13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19" w:type="dxa"/>
            <w:vAlign w:val="center"/>
          </w:tcPr>
          <w:p w14:paraId="3B418B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T字铝</w:t>
            </w:r>
          </w:p>
        </w:tc>
        <w:tc>
          <w:tcPr>
            <w:tcW w:w="4368" w:type="dxa"/>
            <w:vAlign w:val="center"/>
          </w:tcPr>
          <w:p w14:paraId="0F951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6*8T</w:t>
            </w:r>
          </w:p>
        </w:tc>
        <w:tc>
          <w:tcPr>
            <w:tcW w:w="610" w:type="dxa"/>
            <w:vAlign w:val="center"/>
          </w:tcPr>
          <w:p w14:paraId="48D03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14:paraId="2CBEB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EA21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5" w:type="dxa"/>
            <w:vAlign w:val="center"/>
          </w:tcPr>
          <w:p w14:paraId="2F865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19" w:type="dxa"/>
            <w:vAlign w:val="center"/>
          </w:tcPr>
          <w:p w14:paraId="6363A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角铝</w:t>
            </w:r>
          </w:p>
        </w:tc>
        <w:tc>
          <w:tcPr>
            <w:tcW w:w="4368" w:type="dxa"/>
            <w:vAlign w:val="center"/>
          </w:tcPr>
          <w:p w14:paraId="29C85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25*25*0.8mm</w:t>
            </w:r>
          </w:p>
        </w:tc>
        <w:tc>
          <w:tcPr>
            <w:tcW w:w="610" w:type="dxa"/>
            <w:vAlign w:val="center"/>
          </w:tcPr>
          <w:p w14:paraId="70D59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14:paraId="2331E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71EB7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Align w:val="center"/>
          </w:tcPr>
          <w:p w14:paraId="5D772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19" w:type="dxa"/>
            <w:vAlign w:val="center"/>
          </w:tcPr>
          <w:p w14:paraId="5EC7C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厚角铝</w:t>
            </w:r>
          </w:p>
        </w:tc>
        <w:tc>
          <w:tcPr>
            <w:tcW w:w="4368" w:type="dxa"/>
            <w:vAlign w:val="center"/>
          </w:tcPr>
          <w:p w14:paraId="03333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38*38*3.0mm</w:t>
            </w:r>
          </w:p>
        </w:tc>
        <w:tc>
          <w:tcPr>
            <w:tcW w:w="610" w:type="dxa"/>
            <w:vAlign w:val="center"/>
          </w:tcPr>
          <w:p w14:paraId="30A60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14:paraId="59203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0DDA2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5" w:type="dxa"/>
            <w:vAlign w:val="center"/>
          </w:tcPr>
          <w:p w14:paraId="7A33A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19" w:type="dxa"/>
            <w:vAlign w:val="center"/>
          </w:tcPr>
          <w:p w14:paraId="32BA2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铝合金内圆弧</w:t>
            </w:r>
          </w:p>
        </w:tc>
        <w:tc>
          <w:tcPr>
            <w:tcW w:w="4368" w:type="dxa"/>
            <w:vAlign w:val="center"/>
          </w:tcPr>
          <w:p w14:paraId="713DB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本色，含底座</w:t>
            </w:r>
          </w:p>
        </w:tc>
        <w:tc>
          <w:tcPr>
            <w:tcW w:w="610" w:type="dxa"/>
            <w:vAlign w:val="center"/>
          </w:tcPr>
          <w:p w14:paraId="4F83F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14:paraId="113E7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 w14:paraId="3ED0F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5" w:type="dxa"/>
            <w:vAlign w:val="center"/>
          </w:tcPr>
          <w:p w14:paraId="36A8F2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19" w:type="dxa"/>
            <w:vAlign w:val="center"/>
          </w:tcPr>
          <w:p w14:paraId="69F1D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内三通</w:t>
            </w:r>
          </w:p>
        </w:tc>
        <w:tc>
          <w:tcPr>
            <w:tcW w:w="4368" w:type="dxa"/>
            <w:vAlign w:val="center"/>
          </w:tcPr>
          <w:p w14:paraId="6D6E6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本色</w:t>
            </w:r>
          </w:p>
        </w:tc>
        <w:tc>
          <w:tcPr>
            <w:tcW w:w="610" w:type="dxa"/>
            <w:vAlign w:val="center"/>
          </w:tcPr>
          <w:p w14:paraId="74025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vAlign w:val="center"/>
          </w:tcPr>
          <w:p w14:paraId="37DAC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64E4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Align w:val="center"/>
          </w:tcPr>
          <w:p w14:paraId="59279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19" w:type="dxa"/>
            <w:vAlign w:val="center"/>
          </w:tcPr>
          <w:p w14:paraId="2750E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门封/堵头</w:t>
            </w:r>
          </w:p>
        </w:tc>
        <w:tc>
          <w:tcPr>
            <w:tcW w:w="4368" w:type="dxa"/>
            <w:vAlign w:val="center"/>
          </w:tcPr>
          <w:p w14:paraId="3D3DD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本色</w:t>
            </w:r>
          </w:p>
        </w:tc>
        <w:tc>
          <w:tcPr>
            <w:tcW w:w="610" w:type="dxa"/>
            <w:vAlign w:val="center"/>
          </w:tcPr>
          <w:p w14:paraId="458FE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vAlign w:val="center"/>
          </w:tcPr>
          <w:p w14:paraId="53DF8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1282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5" w:type="dxa"/>
            <w:vAlign w:val="center"/>
          </w:tcPr>
          <w:p w14:paraId="4E6CD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19" w:type="dxa"/>
            <w:vAlign w:val="center"/>
          </w:tcPr>
          <w:p w14:paraId="5674C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6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花兰</w:t>
            </w:r>
          </w:p>
        </w:tc>
        <w:tc>
          <w:tcPr>
            <w:tcW w:w="4368" w:type="dxa"/>
            <w:vAlign w:val="center"/>
          </w:tcPr>
          <w:p w14:paraId="08B72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10#</w:t>
            </w:r>
          </w:p>
        </w:tc>
        <w:tc>
          <w:tcPr>
            <w:tcW w:w="610" w:type="dxa"/>
            <w:vAlign w:val="center"/>
          </w:tcPr>
          <w:p w14:paraId="68E9A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vAlign w:val="center"/>
          </w:tcPr>
          <w:p w14:paraId="37051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380B3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55" w:type="dxa"/>
            <w:vAlign w:val="center"/>
          </w:tcPr>
          <w:p w14:paraId="6A60E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19" w:type="dxa"/>
            <w:vAlign w:val="center"/>
          </w:tcPr>
          <w:p w14:paraId="0C200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吊顶固定片</w:t>
            </w:r>
          </w:p>
        </w:tc>
        <w:tc>
          <w:tcPr>
            <w:tcW w:w="4368" w:type="dxa"/>
            <w:vAlign w:val="center"/>
          </w:tcPr>
          <w:p w14:paraId="079C4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Align w:val="center"/>
          </w:tcPr>
          <w:p w14:paraId="6C678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985" w:type="dxa"/>
            <w:gridSpan w:val="2"/>
            <w:vAlign w:val="center"/>
          </w:tcPr>
          <w:p w14:paraId="67C0B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77EA4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Align w:val="center"/>
          </w:tcPr>
          <w:p w14:paraId="073A5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19" w:type="dxa"/>
            <w:vAlign w:val="center"/>
          </w:tcPr>
          <w:p w14:paraId="2FC7F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吊筋</w:t>
            </w:r>
          </w:p>
        </w:tc>
        <w:tc>
          <w:tcPr>
            <w:tcW w:w="4368" w:type="dxa"/>
            <w:vAlign w:val="center"/>
          </w:tcPr>
          <w:p w14:paraId="6DD73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10#</w:t>
            </w:r>
          </w:p>
        </w:tc>
        <w:tc>
          <w:tcPr>
            <w:tcW w:w="610" w:type="dxa"/>
            <w:vAlign w:val="center"/>
          </w:tcPr>
          <w:p w14:paraId="18CC3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14:paraId="1AF32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24E9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5" w:type="dxa"/>
            <w:vAlign w:val="center"/>
          </w:tcPr>
          <w:p w14:paraId="4492C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19" w:type="dxa"/>
            <w:vAlign w:val="center"/>
          </w:tcPr>
          <w:p w14:paraId="74D9E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板材密封胶</w:t>
            </w:r>
          </w:p>
        </w:tc>
        <w:tc>
          <w:tcPr>
            <w:tcW w:w="4368" w:type="dxa"/>
            <w:vAlign w:val="center"/>
          </w:tcPr>
          <w:p w14:paraId="55BEC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Align w:val="center"/>
          </w:tcPr>
          <w:p w14:paraId="63AEB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985" w:type="dxa"/>
            <w:gridSpan w:val="2"/>
            <w:vAlign w:val="center"/>
          </w:tcPr>
          <w:p w14:paraId="5F035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</w:tr>
      <w:tr w14:paraId="3BA0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Align w:val="center"/>
          </w:tcPr>
          <w:p w14:paraId="6F7F8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19" w:type="dxa"/>
            <w:vAlign w:val="center"/>
          </w:tcPr>
          <w:p w14:paraId="1E6F7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铝合金外框彩钢板三开洁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8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净门(物料口)</w:t>
            </w:r>
          </w:p>
        </w:tc>
        <w:tc>
          <w:tcPr>
            <w:tcW w:w="4368" w:type="dxa"/>
            <w:vAlign w:val="center"/>
          </w:tcPr>
          <w:p w14:paraId="1A8E8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1600*2100mm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含双门料、五金件、锁</w:t>
            </w:r>
          </w:p>
          <w:p w14:paraId="1BF9F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610" w:type="dxa"/>
            <w:vAlign w:val="center"/>
          </w:tcPr>
          <w:p w14:paraId="13562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樘</w:t>
            </w:r>
          </w:p>
        </w:tc>
        <w:tc>
          <w:tcPr>
            <w:tcW w:w="1985" w:type="dxa"/>
            <w:gridSpan w:val="2"/>
            <w:vAlign w:val="center"/>
          </w:tcPr>
          <w:p w14:paraId="33D0D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085D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1EC9C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CCF2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铝合金外框彩钢板双开洁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8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71FB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1600*2100mm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含双门料、五金件、锁</w:t>
            </w:r>
          </w:p>
          <w:p w14:paraId="57E29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3565B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樘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995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E30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2FDD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9314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铝合金外框彩钢板单开洁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8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D0F5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900*2100mm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含双门料、五金件、锁具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A4DE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樘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B3D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0189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4EF1C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6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3103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铝合金外框固定密封窗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85BC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1500*1000mm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5mm厚钢化白玻璃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63AA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扇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F6D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B52F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00D44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6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E32B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铝合金边框挡鼠板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BAA2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1000*600*50mm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EFCB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FB1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ECA9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ECB1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47AD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车间配套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426C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98D7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CACE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CDC1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51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53957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AD66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外鞋更鞋柜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1BC3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550*600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厚，双层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9982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746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02AE7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0B685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8EC9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挂衣钩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2F22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1000mm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036A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3A5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20F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9464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00FD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自动感应手消毒器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3189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容量3000ml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适用75%的医用酒精/次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氯酸/新洁尔灭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CEEC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AE8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22DE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F346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EC2F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自动感应式给皂器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DB5C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容量1000ml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插电/电池两用款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FE2C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572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5B6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6668B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8FC7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高速干手器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F4D6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1800w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冷热风切换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373E0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DEF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9A43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55" w:type="dxa"/>
            <w:shd w:val="clear" w:color="auto" w:fill="auto"/>
            <w:vAlign w:val="center"/>
          </w:tcPr>
          <w:p w14:paraId="479B2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8C69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臭氧发生器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85EF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壁挂式臭氧机，15g/h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220v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30FC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3A5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A8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7BACA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5DCE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手工洗手池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8742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600*600*800mm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单盆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7AEA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D59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4E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FD5C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C75E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闭门器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CA8B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90°定位款，中号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37512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1CD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7676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4A413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29E4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车间铭牌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72B97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220*400mm、300*600mm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53DAE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968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-7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6</w:t>
            </w:r>
          </w:p>
        </w:tc>
      </w:tr>
      <w:tr w14:paraId="7395E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7D927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CE3C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电器照明安装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68D2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130B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EF8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B0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319B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68A1F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净化平板灯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2519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1200*300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48w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净化专用亮美聚同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等品牌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2F55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6C3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2F6A9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0D53E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3F79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石英灭菌灯(定制加高)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7143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105mm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20w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304不锈钢支架带底盒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05D2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9DE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9A29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17BBD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6071B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19" w:type="dxa"/>
            <w:vMerge w:val="restart"/>
            <w:shd w:val="clear" w:color="auto" w:fill="auto"/>
            <w:vAlign w:val="center"/>
          </w:tcPr>
          <w:p w14:paraId="4F59D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CD64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9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排气扇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65D9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370*370顶吸款，220v120w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D417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793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5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1A43B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4D94C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1122A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702E3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300*300顶吸款，220v80w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7FE6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D8F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6CB5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069CF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D01C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自带电源应急照明灯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ACCB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8D72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CCC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7BB5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4B0CD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6C8D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应急疏散指示标志灯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A104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7CF2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30C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BCE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A94D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C748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单联双控开关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7285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规格：10A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-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220V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E777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8C8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8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346D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786BC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0B7F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5孔检修插座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7953F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规格：10A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-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220V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3CBC9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F93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1D9E9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72AAB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19" w:type="dxa"/>
            <w:vMerge w:val="restart"/>
            <w:shd w:val="clear" w:color="auto" w:fill="auto"/>
            <w:vAlign w:val="center"/>
          </w:tcPr>
          <w:p w14:paraId="23EFC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DIM强电线缆敷设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9019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铜芯线：阳工(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ZRBV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规格：2.5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²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06CD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100m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C38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9366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6ACFD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20AAB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47863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铜芯线：阳工(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ZRBV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1"/>
                <w:kern w:val="0"/>
                <w:sz w:val="26"/>
                <w:szCs w:val="26"/>
                <w:u w:val="none"/>
                <w:shd w:val="clear" w:fill="auto"/>
                <w:lang w:val="en-US" w:eastAsia="en-US" w:bidi="ar-SA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规格：1.5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²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E274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100m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F3F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F24D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22EB1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29CF1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47C5A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线管：联塑/金牛#20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5DB4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A72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7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31ABA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66B08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56A74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718A1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线管</w:t>
            </w:r>
            <w:r>
              <w:rPr>
                <w:rFonts w:hint="eastAsia" w:ascii="Times New Roman" w:hAnsi="Times New Roman" w:eastAsia="方正仿宋_GB2312" w:cs="Times New Roman"/>
                <w:strike w:val="0"/>
                <w:dstrike w:val="0"/>
                <w:snapToGrid w:val="0"/>
                <w:color w:val="auto"/>
                <w:spacing w:val="1"/>
                <w:kern w:val="0"/>
                <w:sz w:val="26"/>
                <w:szCs w:val="26"/>
                <w:u w:val="none"/>
                <w:shd w:val="clear" w:fill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联塑/金牛#25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43FB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4DC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1BE3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3E6C7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0B164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20D08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电布、轧带、线耳、接地线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7204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AB1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06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08F90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0FD8E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174FB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配电箱、空开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51B9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757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88DC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35605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vMerge w:val="continue"/>
            <w:shd w:val="clear" w:color="auto" w:fill="auto"/>
            <w:vAlign w:val="center"/>
          </w:tcPr>
          <w:p w14:paraId="05A08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5A4FF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安装人工费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DB9A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FCE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BD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49FD4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B64F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给排水安装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7BEB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9F1F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C4E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EE78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609B7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B8F2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spacing w:val="2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净化结构安装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FD21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6487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F33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3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15671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4B50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墙面修复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7080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翻新车间内破损乳胶漆墙面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733DC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061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0"/>
      <w:tr w14:paraId="3771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75F36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2E02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spacing w:val="3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其他设施费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AF47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C832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E6B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60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33C90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6BFE5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垃圾清运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4BB1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57E9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B8D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1CC6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448AC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D291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完工保洁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6EED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65E1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01C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4468E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5" w:type="dxa"/>
            <w:shd w:val="clear" w:color="auto" w:fill="auto"/>
            <w:vAlign w:val="center"/>
          </w:tcPr>
          <w:p w14:paraId="4A028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7"/>
                <w:szCs w:val="27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6465F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2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方正仿宋_GB2312" w:cs="Times New Roman"/>
                <w:spacing w:val="3"/>
                <w:sz w:val="28"/>
                <w:szCs w:val="28"/>
                <w:lang w:eastAsia="zh-CN"/>
              </w:rPr>
              <w:t>代用茶、汤料包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28"/>
                <w:szCs w:val="28"/>
              </w:rPr>
              <w:t>生产许可</w:t>
            </w:r>
            <w:r>
              <w:rPr>
                <w:rFonts w:hint="eastAsia" w:ascii="Times New Roman" w:hAnsi="Times New Roman" w:eastAsia="方正仿宋_GB2312" w:cs="Times New Roman"/>
                <w:spacing w:val="3"/>
                <w:sz w:val="28"/>
                <w:szCs w:val="28"/>
                <w:lang w:eastAsia="zh-CN"/>
              </w:rPr>
              <w:t>认证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28"/>
                <w:szCs w:val="28"/>
              </w:rPr>
              <w:t>咨询费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5C8C6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1"/>
                <w:sz w:val="28"/>
                <w:szCs w:val="28"/>
              </w:rPr>
              <w:t>全套文件编制，各种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  <w:t>记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1"/>
                <w:sz w:val="28"/>
                <w:szCs w:val="28"/>
              </w:rPr>
              <w:t>录</w:t>
            </w:r>
            <w:r>
              <w:rPr>
                <w:rFonts w:hint="default" w:ascii="Times New Roman" w:hAnsi="Times New Roman" w:eastAsia="方正仿宋_GB2312" w:cs="Times New Roman"/>
                <w:strike w:val="0"/>
                <w:dstrike w:val="0"/>
                <w:color w:val="auto"/>
                <w:spacing w:val="1"/>
                <w:sz w:val="28"/>
                <w:szCs w:val="28"/>
                <w:u w:val="none"/>
                <w:shd w:val="clear" w:fill="auto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1"/>
                <w:sz w:val="28"/>
                <w:szCs w:val="28"/>
              </w:rPr>
              <w:t>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格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等申请资料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网上申请，管理培训，资料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1"/>
                <w:sz w:val="28"/>
                <w:szCs w:val="28"/>
              </w:rPr>
              <w:t>标准、协调有关部门等及现场布置整改，出施工要求方案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7FCC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000000" w:themeColor="text1"/>
                <w:spacing w:val="-1"/>
                <w:kern w:val="0"/>
                <w:sz w:val="19"/>
                <w:szCs w:val="19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437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7"/>
                <w:szCs w:val="2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000000" w:themeColor="text1"/>
                <w:spacing w:val="-5"/>
                <w:kern w:val="0"/>
                <w:sz w:val="27"/>
                <w:szCs w:val="27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398699BF">
      <w:pPr>
        <w:jc w:val="center"/>
        <w:rPr>
          <w:rFonts w:hint="default" w:ascii="宋体" w:hAnsi="宋体" w:eastAsia="宋体" w:cs="宋体"/>
          <w:b/>
          <w:bCs/>
          <w:spacing w:val="-15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pacing w:val="-15"/>
          <w:sz w:val="36"/>
          <w:szCs w:val="36"/>
        </w:rPr>
        <w:t>商务要求</w:t>
      </w:r>
    </w:p>
    <w:tbl>
      <w:tblPr>
        <w:tblStyle w:val="5"/>
        <w:tblpPr w:leftFromText="180" w:rightFromText="180" w:vertAnchor="text" w:horzAnchor="page" w:tblpX="617" w:tblpY="663"/>
        <w:tblOverlap w:val="never"/>
        <w:tblW w:w="10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9685"/>
      </w:tblGrid>
      <w:tr w14:paraId="235D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tblHeader/>
        </w:trPr>
        <w:tc>
          <w:tcPr>
            <w:tcW w:w="0" w:type="auto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4B7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06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609E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9A1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EB1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整体工程免费质保期不少于 2 年（净化结构、空调系统关键设备质保期不少于 3 年）。</w:t>
            </w:r>
          </w:p>
        </w:tc>
      </w:tr>
      <w:tr w14:paraId="7D02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1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2AF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155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报价为采购人指定地点的交付价格，包括但不限于：</w:t>
            </w:r>
          </w:p>
          <w:p w14:paraId="64D6B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1）所有工程材料、设备、人工费用；</w:t>
            </w:r>
          </w:p>
          <w:p w14:paraId="5ECDA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2）运输、装卸、安装调试、检测、验收费用；</w:t>
            </w:r>
          </w:p>
          <w:p w14:paraId="57458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3）培训、售后服务、质保期内维修养护费用；</w:t>
            </w:r>
          </w:p>
          <w:p w14:paraId="68B49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4）保险、税费等。</w:t>
            </w:r>
          </w:p>
        </w:tc>
      </w:tr>
      <w:tr w14:paraId="5923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81A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售后服务要求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C0C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1）施工完成后提供完整的竣工图、设备操作维护手册；</w:t>
            </w:r>
          </w:p>
          <w:p w14:paraId="2EE1A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8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2）为采购方提供操作、维护培训，确保</w:t>
            </w:r>
            <w:r>
              <w:rPr>
                <w:rFonts w:hint="eastAsia" w:ascii="仿宋_GB2312" w:hAnsi="仿宋_GB2312" w:eastAsia="仿宋_GB2312" w:cs="仿宋_GB2312"/>
                <w:strike w:val="0"/>
                <w:snapToGrid w:val="0"/>
                <w:color w:val="auto"/>
                <w:spacing w:val="3"/>
                <w:kern w:val="0"/>
                <w:sz w:val="28"/>
                <w:szCs w:val="28"/>
                <w:u w:val="none"/>
                <w:shd w:val="clear" w:fill="auto"/>
                <w:lang w:val="en-US" w:eastAsia="zh-CN" w:bidi="ar-SA"/>
              </w:rPr>
              <w:t>相关人员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能独立使用；</w:t>
            </w:r>
          </w:p>
          <w:p w14:paraId="386BF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8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3）故障响应：1小时内响应，6小时内到达现场。</w:t>
            </w:r>
          </w:p>
        </w:tc>
      </w:tr>
      <w:tr w14:paraId="6D2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85F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81EB6D">
            <w:pPr>
              <w:pStyle w:val="8"/>
              <w:ind w:left="0" w:leftChars="0" w:firstLine="482" w:firstLineChars="20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▲</w:t>
            </w:r>
            <w:r>
              <w:rPr>
                <w:sz w:val="28"/>
                <w:szCs w:val="28"/>
              </w:rPr>
              <w:t>自合同签订之日起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sz w:val="28"/>
                <w:szCs w:val="28"/>
              </w:rPr>
              <w:t>日历日内完成全部改造并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提交申报</w:t>
            </w:r>
            <w:r>
              <w:rPr>
                <w:sz w:val="28"/>
                <w:szCs w:val="28"/>
              </w:rPr>
              <w:t>食品生产许可（SC证）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材料。现场核查的受理、</w:t>
            </w:r>
            <w:bookmarkStart w:id="1" w:name="_GoBack"/>
            <w:bookmarkEnd w:id="1"/>
            <w:r>
              <w:rPr>
                <w:rFonts w:hint="eastAsia"/>
                <w:sz w:val="28"/>
                <w:szCs w:val="28"/>
                <w:lang w:val="en-US" w:eastAsia="zh-CN"/>
              </w:rPr>
              <w:t>排期及最终通过时间以监管部门实际流程为准，不视为乙方工期延误</w:t>
            </w:r>
            <w:r>
              <w:rPr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供应商须确保</w:t>
            </w:r>
            <w:r>
              <w:rPr>
                <w:sz w:val="28"/>
                <w:szCs w:val="28"/>
              </w:rPr>
              <w:t>一次性通过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现场核查；若核查过程中监管部门提出整改意见，供应商仍须负责将整改项落实到位，直至取得食品生产许可证，相关费用已包含在合同总价中，采购人不另行支付</w:t>
            </w:r>
            <w:r>
              <w:rPr>
                <w:sz w:val="28"/>
                <w:szCs w:val="28"/>
              </w:rPr>
              <w:t>。</w:t>
            </w:r>
          </w:p>
          <w:p w14:paraId="2B0BA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6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919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交付地点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D2A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3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广西中医药大学百年乐制药有限公司。</w:t>
            </w:r>
          </w:p>
        </w:tc>
      </w:tr>
    </w:tbl>
    <w:p w14:paraId="5AE6CB3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5EA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F39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F39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5DC8"/>
    <w:rsid w:val="00802B9A"/>
    <w:rsid w:val="01C050B0"/>
    <w:rsid w:val="06D574AE"/>
    <w:rsid w:val="0C597BDD"/>
    <w:rsid w:val="28E7617A"/>
    <w:rsid w:val="29A15DC8"/>
    <w:rsid w:val="3B8217CA"/>
    <w:rsid w:val="584F4E33"/>
    <w:rsid w:val="5AFC4416"/>
    <w:rsid w:val="7910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OfficeAI-正文"/>
    <w:basedOn w:val="1"/>
    <w:qFormat/>
    <w:uiPriority w:val="0"/>
    <w:pPr>
      <w:spacing w:line="560" w:lineRule="exact"/>
      <w:ind w:firstLine="542" w:firstLineChars="200"/>
    </w:pPr>
    <w:rPr>
      <w:rFonts w:hint="eastAsia" w:ascii="Times New Roman" w:hAnsi="仿宋_GB2312" w:eastAsia="仿宋_GB2312" w:cs="Times New 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1328</Words>
  <Characters>1701</Characters>
  <Lines>0</Lines>
  <Paragraphs>0</Paragraphs>
  <TotalTime>174</TotalTime>
  <ScaleCrop>false</ScaleCrop>
  <LinksUpToDate>false</LinksUpToDate>
  <CharactersWithSpaces>1711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2026-06-10T01:51:00Z</dcterms:created>
  <dc:creator>tsunamileos</dc:creator>
  <cp:lastModifiedBy>tsunamileos</cp:lastModifiedBy>
  <cp:lastPrinted>2026-06-16T01:39:00Z</cp:lastPrinted>
  <dcterms:modified xsi:type="dcterms:W3CDTF">2026-06-16T09:41:43Z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1786E91D3F7D4868A2128EFE269B2E92_11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