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B08E">
      <w:pPr>
        <w:keepNext w:val="0"/>
        <w:keepLines w:val="0"/>
        <w:pageBreakBefore w:val="0"/>
        <w:wordWrap/>
        <w:topLinePunct w:val="0"/>
        <w:bidi w:val="0"/>
        <w:spacing w:line="44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6C7ADD4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方正小标宋简体" w:hAnsi="宋体" w:eastAsia="方正小标宋简体" w:cs="Times New Roman"/>
          <w:b/>
          <w:sz w:val="24"/>
          <w:szCs w:val="24"/>
          <w:lang w:eastAsia="zh-CN"/>
        </w:rPr>
      </w:pPr>
      <w:r>
        <w:rPr>
          <w:rFonts w:hint="eastAsia" w:ascii="宋体" w:hAnsi="宋体" w:eastAsia="宋体" w:cs="Times New Roman"/>
          <w:b/>
          <w:bCs/>
          <w:sz w:val="24"/>
          <w:szCs w:val="24"/>
        </w:rPr>
        <w:t>项目名称：</w:t>
      </w:r>
      <w:r>
        <w:rPr>
          <w:rFonts w:hint="eastAsia" w:ascii="方正小标宋简体" w:hAnsi="宋体" w:eastAsia="方正小标宋简体" w:cs="Times New Roman"/>
          <w:b/>
          <w:sz w:val="24"/>
          <w:szCs w:val="24"/>
        </w:rPr>
        <w:t>广西中医药大学百年乐制药有限公司某款保健食品有助于增强免疫力动物功能试验委托服务</w:t>
      </w:r>
      <w:r>
        <w:rPr>
          <w:rFonts w:hint="eastAsia" w:ascii="方正小标宋简体" w:hAnsi="宋体" w:eastAsia="方正小标宋简体" w:cs="Times New Roman"/>
          <w:b/>
          <w:sz w:val="24"/>
          <w:szCs w:val="24"/>
          <w:lang w:eastAsia="zh-CN"/>
        </w:rPr>
        <w:t>采购</w:t>
      </w:r>
    </w:p>
    <w:p w14:paraId="4CBEDBA9">
      <w:pPr>
        <w:keepNext w:val="0"/>
        <w:keepLines w:val="0"/>
        <w:pageBreakBefore w:val="0"/>
        <w:wordWrap/>
        <w:topLinePunct w:val="0"/>
        <w:bidi w:val="0"/>
        <w:spacing w:line="440" w:lineRule="exact"/>
        <w:ind w:right="380"/>
        <w:rPr>
          <w:rFonts w:hint="default" w:ascii="宋体" w:hAnsi="宋体" w:eastAsia="宋体" w:cs="宋体"/>
          <w:b/>
          <w:bCs/>
          <w:sz w:val="24"/>
          <w:szCs w:val="24"/>
          <w:lang w:val="en-US" w:eastAsia="zh-CN"/>
        </w:rPr>
      </w:pPr>
      <w:r>
        <w:rPr>
          <w:rFonts w:ascii="宋体" w:hAnsi="宋体" w:eastAsia="宋体" w:cs="Times New Roman"/>
          <w:b/>
          <w:bCs/>
          <w:sz w:val="24"/>
          <w:szCs w:val="24"/>
        </w:rPr>
        <w:t>项目编号</w:t>
      </w: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lang w:val="en-US" w:eastAsia="zh-CN"/>
        </w:rPr>
        <w:t>BNL</w:t>
      </w:r>
      <w:r>
        <w:rPr>
          <w:rFonts w:hint="eastAsia" w:ascii="宋体" w:hAnsi="宋体" w:eastAsia="宋体" w:cs="Times New Roman"/>
          <w:b/>
          <w:bCs/>
          <w:sz w:val="24"/>
          <w:szCs w:val="24"/>
        </w:rPr>
        <w:t>-2026-</w:t>
      </w:r>
      <w:r>
        <w:rPr>
          <w:rFonts w:hint="eastAsia" w:ascii="宋体" w:hAnsi="宋体" w:eastAsia="宋体" w:cs="Times New Roman"/>
          <w:b/>
          <w:bCs/>
          <w:sz w:val="24"/>
          <w:szCs w:val="24"/>
          <w:lang w:val="en-US" w:eastAsia="zh-CN"/>
        </w:rPr>
        <w:t>JZT</w:t>
      </w:r>
      <w:r>
        <w:rPr>
          <w:rFonts w:hint="eastAsia" w:ascii="宋体" w:hAnsi="宋体" w:eastAsia="宋体" w:cs="Times New Roman"/>
          <w:b/>
          <w:bCs/>
          <w:sz w:val="24"/>
          <w:szCs w:val="24"/>
        </w:rPr>
        <w:t>-00</w:t>
      </w:r>
      <w:r>
        <w:rPr>
          <w:rFonts w:hint="eastAsia" w:ascii="宋体" w:hAnsi="宋体" w:eastAsia="宋体" w:cs="Times New Roman"/>
          <w:b/>
          <w:bCs/>
          <w:sz w:val="24"/>
          <w:szCs w:val="24"/>
          <w:lang w:val="en-US" w:eastAsia="zh-CN"/>
        </w:rPr>
        <w:t>5</w:t>
      </w:r>
    </w:p>
    <w:p w14:paraId="2A340B9D">
      <w:pPr>
        <w:keepNext w:val="0"/>
        <w:keepLines w:val="0"/>
        <w:pageBreakBefore w:val="0"/>
        <w:wordWrap/>
        <w:topLinePunct w:val="0"/>
        <w:bidi w:val="0"/>
        <w:spacing w:line="44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1D7DF70F">
      <w:pPr>
        <w:keepNext w:val="0"/>
        <w:keepLines w:val="0"/>
        <w:pageBreakBefore w:val="0"/>
        <w:wordWrap/>
        <w:topLinePunct w:val="0"/>
        <w:bidi w:val="0"/>
        <w:spacing w:line="44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w:t>
      </w:r>
      <w:r>
        <w:rPr>
          <w:rFonts w:hint="eastAsia" w:ascii="宋体" w:hAnsi="宋体" w:eastAsia="宋体" w:cs="Times New Roman"/>
          <w:b/>
          <w:bCs/>
          <w:strike w:val="0"/>
          <w:dstrike w:val="0"/>
          <w:color w:val="auto"/>
          <w:szCs w:val="24"/>
          <w:u w:val="none"/>
          <w:shd w:val="clear" w:fill="auto"/>
        </w:rPr>
        <w:t>其</w:t>
      </w:r>
      <w:r>
        <w:rPr>
          <w:rFonts w:hint="eastAsia" w:ascii="宋体" w:hAnsi="宋体" w:eastAsia="宋体" w:cs="Times New Roman"/>
          <w:b/>
          <w:bCs/>
          <w:szCs w:val="24"/>
        </w:rPr>
        <w:t>他</w:t>
      </w:r>
      <w:r>
        <w:rPr>
          <w:rFonts w:hint="eastAsia" w:ascii="宋体" w:hAnsi="宋体" w:eastAsia="宋体" w:cs="Times New Roman"/>
          <w:b/>
          <w:bCs/>
          <w:strike w:val="0"/>
          <w:dstrike w:val="0"/>
          <w:color w:val="auto"/>
          <w:szCs w:val="24"/>
          <w:u w:val="none"/>
          <w:shd w:val="clear" w:fill="auto"/>
        </w:rPr>
        <w:t>供应商</w:t>
      </w:r>
      <w:r>
        <w:rPr>
          <w:rFonts w:hint="eastAsia" w:ascii="宋体" w:hAnsi="宋体" w:eastAsia="宋体" w:cs="Times New Roman"/>
          <w:b/>
          <w:bCs/>
          <w:szCs w:val="24"/>
        </w:rPr>
        <w:t>担相应法律责任</w:t>
      </w:r>
      <w:r>
        <w:rPr>
          <w:rFonts w:hint="eastAsia" w:ascii="宋体" w:hAnsi="宋体" w:eastAsia="宋体" w:cs="Times New Roman"/>
          <w:b/>
          <w:bCs/>
          <w:szCs w:val="21"/>
        </w:rPr>
        <w:t>。</w:t>
      </w:r>
    </w:p>
    <w:p w14:paraId="7DF8AC7B">
      <w:pPr>
        <w:keepNext w:val="0"/>
        <w:keepLines w:val="0"/>
        <w:pageBreakBefore w:val="0"/>
        <w:wordWrap/>
        <w:topLinePunct w:val="0"/>
        <w:bidi w:val="0"/>
        <w:spacing w:line="440" w:lineRule="exact"/>
        <w:ind w:firstLine="2530" w:firstLineChars="1050"/>
        <w:rPr>
          <w:rFonts w:hint="eastAsia" w:ascii="方正小标宋简体" w:hAnsi="宋体" w:eastAsia="方正小标宋简体" w:cs="Times New Roman"/>
          <w:b/>
          <w:sz w:val="24"/>
          <w:szCs w:val="24"/>
        </w:rPr>
      </w:pP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5"/>
        <w:gridCol w:w="833"/>
        <w:gridCol w:w="484"/>
        <w:gridCol w:w="6740"/>
      </w:tblGrid>
      <w:tr w14:paraId="2EE38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A26F0C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b/>
                <w:szCs w:val="21"/>
              </w:rPr>
            </w:pPr>
            <w:bookmarkStart w:id="0" w:name="_Hlk149666117"/>
            <w:r>
              <w:rPr>
                <w:rFonts w:hint="eastAsia" w:ascii="宋体" w:hAnsi="宋体" w:eastAsia="宋体" w:cs="宋体"/>
                <w:b/>
                <w:szCs w:val="21"/>
              </w:rPr>
              <w:t>一、项目要求及技术需求</w:t>
            </w:r>
          </w:p>
        </w:tc>
      </w:tr>
      <w:tr w14:paraId="571F7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3" w:type="pct"/>
            <w:tcBorders>
              <w:top w:val="single" w:color="auto" w:sz="4" w:space="0"/>
              <w:left w:val="single" w:color="auto" w:sz="4" w:space="0"/>
              <w:right w:val="single" w:color="auto" w:sz="4" w:space="0"/>
            </w:tcBorders>
            <w:vAlign w:val="center"/>
          </w:tcPr>
          <w:p w14:paraId="53A087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Cs w:val="21"/>
              </w:rPr>
            </w:pPr>
            <w:r>
              <w:rPr>
                <w:rFonts w:hint="eastAsia" w:ascii="宋体" w:hAnsi="宋体" w:eastAsia="宋体" w:cs="宋体"/>
                <w:szCs w:val="21"/>
              </w:rPr>
              <w:t>项号</w:t>
            </w:r>
          </w:p>
        </w:tc>
        <w:tc>
          <w:tcPr>
            <w:tcW w:w="488" w:type="pct"/>
            <w:tcBorders>
              <w:top w:val="single" w:color="auto" w:sz="4" w:space="0"/>
              <w:left w:val="single" w:color="auto" w:sz="4" w:space="0"/>
              <w:right w:val="single" w:color="auto" w:sz="4" w:space="0"/>
            </w:tcBorders>
            <w:vAlign w:val="center"/>
          </w:tcPr>
          <w:p w14:paraId="417E0F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Cs w:val="21"/>
              </w:rPr>
            </w:pPr>
            <w:r>
              <w:rPr>
                <w:rFonts w:hint="eastAsia" w:ascii="宋体" w:hAnsi="宋体" w:eastAsia="宋体" w:cs="宋体"/>
                <w:szCs w:val="21"/>
              </w:rPr>
              <w:t>标的名称</w:t>
            </w:r>
          </w:p>
        </w:tc>
        <w:tc>
          <w:tcPr>
            <w:tcW w:w="284" w:type="pct"/>
            <w:tcBorders>
              <w:top w:val="single" w:color="auto" w:sz="4" w:space="0"/>
              <w:left w:val="single" w:color="auto" w:sz="4" w:space="0"/>
              <w:right w:val="single" w:color="auto" w:sz="4" w:space="0"/>
            </w:tcBorders>
            <w:vAlign w:val="center"/>
          </w:tcPr>
          <w:p w14:paraId="65841C5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bCs/>
                <w:szCs w:val="21"/>
              </w:rPr>
            </w:pPr>
            <w:r>
              <w:rPr>
                <w:rFonts w:hint="eastAsia" w:ascii="宋体" w:hAnsi="宋体" w:eastAsia="宋体" w:cs="宋体"/>
                <w:szCs w:val="21"/>
              </w:rPr>
              <w:t>数量</w:t>
            </w:r>
          </w:p>
        </w:tc>
        <w:tc>
          <w:tcPr>
            <w:tcW w:w="3953" w:type="pct"/>
            <w:tcBorders>
              <w:top w:val="single" w:color="auto" w:sz="4" w:space="0"/>
              <w:left w:val="single" w:color="auto" w:sz="4" w:space="0"/>
              <w:bottom w:val="single" w:color="auto" w:sz="4" w:space="0"/>
              <w:right w:val="single" w:color="auto" w:sz="4" w:space="0"/>
            </w:tcBorders>
            <w:vAlign w:val="center"/>
          </w:tcPr>
          <w:p w14:paraId="551CC1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bCs/>
                <w:szCs w:val="21"/>
              </w:rPr>
            </w:pPr>
            <w:r>
              <w:rPr>
                <w:rFonts w:hint="eastAsia" w:ascii="宋体" w:hAnsi="宋体" w:eastAsia="宋体" w:cs="宋体"/>
                <w:szCs w:val="21"/>
              </w:rPr>
              <w:t>内容和要求</w:t>
            </w:r>
          </w:p>
        </w:tc>
      </w:tr>
      <w:tr w14:paraId="32900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3" w:type="pct"/>
            <w:tcBorders>
              <w:top w:val="single" w:color="auto" w:sz="4" w:space="0"/>
              <w:left w:val="single" w:color="auto" w:sz="4" w:space="0"/>
              <w:right w:val="single" w:color="auto" w:sz="4" w:space="0"/>
            </w:tcBorders>
            <w:vAlign w:val="center"/>
          </w:tcPr>
          <w:p w14:paraId="1085610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Cs w:val="21"/>
              </w:rPr>
            </w:pPr>
          </w:p>
        </w:tc>
        <w:tc>
          <w:tcPr>
            <w:tcW w:w="488" w:type="pct"/>
            <w:tcBorders>
              <w:top w:val="single" w:color="auto" w:sz="4" w:space="0"/>
              <w:left w:val="single" w:color="auto" w:sz="4" w:space="0"/>
              <w:right w:val="single" w:color="auto" w:sz="4" w:space="0"/>
            </w:tcBorders>
            <w:vAlign w:val="center"/>
          </w:tcPr>
          <w:p w14:paraId="0356CB8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Cs w:val="21"/>
              </w:rPr>
            </w:pPr>
          </w:p>
        </w:tc>
        <w:tc>
          <w:tcPr>
            <w:tcW w:w="284" w:type="pct"/>
            <w:tcBorders>
              <w:top w:val="single" w:color="auto" w:sz="4" w:space="0"/>
              <w:left w:val="single" w:color="auto" w:sz="4" w:space="0"/>
              <w:right w:val="single" w:color="auto" w:sz="4" w:space="0"/>
            </w:tcBorders>
            <w:vAlign w:val="center"/>
          </w:tcPr>
          <w:p w14:paraId="1E42BB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Cs w:val="21"/>
              </w:rPr>
            </w:pPr>
          </w:p>
        </w:tc>
        <w:tc>
          <w:tcPr>
            <w:tcW w:w="3953" w:type="pct"/>
            <w:tcBorders>
              <w:top w:val="single" w:color="auto" w:sz="4" w:space="0"/>
              <w:left w:val="single" w:color="auto" w:sz="4" w:space="0"/>
              <w:bottom w:val="single" w:color="auto" w:sz="4" w:space="0"/>
              <w:right w:val="single" w:color="auto" w:sz="4" w:space="0"/>
            </w:tcBorders>
            <w:vAlign w:val="center"/>
          </w:tcPr>
          <w:p w14:paraId="39FB4B98">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eastAsia="宋体" w:cs="宋体"/>
                <w:b/>
                <w:szCs w:val="21"/>
              </w:rPr>
            </w:pPr>
            <w:r>
              <w:rPr>
                <w:rFonts w:hint="eastAsia" w:ascii="宋体" w:hAnsi="宋体" w:eastAsia="宋体" w:cs="宋体"/>
                <w:b/>
                <w:szCs w:val="21"/>
              </w:rPr>
              <w:t>一、基本情况</w:t>
            </w:r>
          </w:p>
          <w:p w14:paraId="3C3B4B4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根据市场监管总局、国家卫生健康委、国家中医药局关于发布《允许保健食品声称的保健功能目录 非营养素补充剂（2023年版）》及配套文件的公告，按照相关的技术指标及检验标准，拟委托具有资质的检验机构完成我公司</w:t>
            </w:r>
            <w:r>
              <w:t>一款保健食品关于</w:t>
            </w:r>
            <w:r>
              <w:rPr>
                <w:rFonts w:hint="eastAsia"/>
              </w:rPr>
              <w:t>有助于增强免疫力保健功能的检验及评价</w:t>
            </w:r>
            <w:r>
              <w:t>。</w:t>
            </w:r>
          </w:p>
          <w:p w14:paraId="43F9B39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eastAsia="宋体" w:cs="宋体"/>
                <w:b/>
                <w:szCs w:val="21"/>
              </w:rPr>
            </w:pPr>
            <w:r>
              <w:rPr>
                <w:rFonts w:hint="eastAsia" w:ascii="宋体" w:hAnsi="宋体" w:eastAsia="宋体" w:cs="宋体"/>
                <w:kern w:val="0"/>
                <w:szCs w:val="21"/>
              </w:rPr>
              <w:t>▲</w:t>
            </w:r>
            <w:r>
              <w:rPr>
                <w:rFonts w:hint="eastAsia" w:ascii="宋体" w:hAnsi="宋体" w:eastAsia="宋体" w:cs="宋体"/>
                <w:b/>
                <w:szCs w:val="21"/>
              </w:rPr>
              <w:t>二、服务内容及技术要求</w:t>
            </w:r>
          </w:p>
          <w:p w14:paraId="7DDAFD9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1.成交供应商对我公司提供的一款保健食品进行有助于</w:t>
            </w:r>
            <w:r>
              <w:t>增</w:t>
            </w:r>
            <w:r>
              <w:rPr>
                <w:rFonts w:hint="eastAsia"/>
              </w:rPr>
              <w:t>强</w:t>
            </w:r>
            <w:r>
              <w:t>免疫力的动物功能</w:t>
            </w:r>
            <w:r>
              <w:rPr>
                <w:rFonts w:hint="eastAsia"/>
              </w:rPr>
              <w:t>试验</w:t>
            </w:r>
            <w:r>
              <w:t>，</w:t>
            </w:r>
            <w:r>
              <w:rPr>
                <w:rFonts w:hint="eastAsia"/>
              </w:rPr>
              <w:t>试验</w:t>
            </w:r>
            <w:r>
              <w:rPr>
                <w:rFonts w:hint="eastAsia" w:ascii="宋体" w:hAnsi="宋体" w:eastAsia="宋体" w:cs="宋体"/>
                <w:szCs w:val="21"/>
              </w:rPr>
              <w:t>严格遵循《保健食品功能检验与评价技术指导原则（2023年版）》、《保健食品功能检验与评价方法（2023年版）》等相关规定开展。</w:t>
            </w:r>
          </w:p>
          <w:p w14:paraId="7E7C1C4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拟开展的检测项目：（1）体重；（2）脏器/体重比值测定：胸腺/体重比值，脾脏/体重比值；（3）细胞免疫功能测定：小鼠脾淋巴细胞转化实验，迟发型变态反应实验；（4）体液免疫功能测定：抗体生成细胞检测，血清溶血素测定；（5）单核—巨噬细胞功能测定：小鼠碳廓清实验，小鼠腹腔巨噬细胞吞噬鸡红细胞实验；（6）NK 细胞活性测定。</w:t>
            </w:r>
          </w:p>
          <w:p w14:paraId="48F3B5B0">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实验动物：近交系小鼠，</w:t>
            </w:r>
            <w:r>
              <w:rPr>
                <w:rFonts w:ascii="宋体" w:hAnsi="宋体" w:eastAsia="宋体" w:cs="宋体"/>
                <w:szCs w:val="21"/>
              </w:rPr>
              <w:t>18</w:t>
            </w:r>
            <w:r>
              <w:rPr>
                <w:rFonts w:hint="eastAsia" w:ascii="宋体" w:hAnsi="宋体" w:eastAsia="宋体" w:cs="宋体"/>
                <w:szCs w:val="21"/>
              </w:rPr>
              <w:t>－</w:t>
            </w:r>
            <w:r>
              <w:rPr>
                <w:rFonts w:ascii="宋体" w:hAnsi="宋体" w:eastAsia="宋体" w:cs="宋体"/>
                <w:szCs w:val="21"/>
              </w:rPr>
              <w:t>22g</w:t>
            </w:r>
            <w:r>
              <w:rPr>
                <w:rFonts w:hint="eastAsia" w:ascii="宋体" w:hAnsi="宋体" w:eastAsia="宋体" w:cs="宋体"/>
                <w:szCs w:val="21"/>
              </w:rPr>
              <w:t>，单一性别，每组</w:t>
            </w:r>
            <w:r>
              <w:rPr>
                <w:rFonts w:ascii="宋体" w:hAnsi="宋体" w:eastAsia="宋体" w:cs="宋体"/>
                <w:szCs w:val="21"/>
              </w:rPr>
              <w:t>10</w:t>
            </w:r>
            <w:r>
              <w:rPr>
                <w:rFonts w:hint="eastAsia" w:ascii="宋体" w:hAnsi="宋体" w:eastAsia="宋体" w:cs="宋体"/>
                <w:szCs w:val="21"/>
              </w:rPr>
              <w:t>－</w:t>
            </w:r>
            <w:r>
              <w:rPr>
                <w:rFonts w:ascii="宋体" w:hAnsi="宋体" w:eastAsia="宋体" w:cs="宋体"/>
                <w:szCs w:val="21"/>
              </w:rPr>
              <w:t xml:space="preserve">15 </w:t>
            </w:r>
            <w:r>
              <w:rPr>
                <w:rFonts w:hint="eastAsia" w:ascii="宋体" w:hAnsi="宋体" w:eastAsia="宋体" w:cs="宋体"/>
                <w:szCs w:val="21"/>
              </w:rPr>
              <w:t>只。</w:t>
            </w:r>
          </w:p>
          <w:p w14:paraId="0F1E7D7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剂量分组及受试样品给予时间：实验设三个剂量组和一个阴性对照组、</w:t>
            </w:r>
            <w:r>
              <w:rPr>
                <w:rFonts w:hint="eastAsia" w:ascii="宋体" w:hAnsi="宋体" w:eastAsia="宋体" w:cs="宋体"/>
                <w:szCs w:val="21"/>
                <w:lang w:eastAsia="zh-CN"/>
              </w:rPr>
              <w:t>必要时设</w:t>
            </w:r>
            <w:bookmarkStart w:id="1" w:name="_GoBack"/>
            <w:bookmarkEnd w:id="1"/>
            <w:r>
              <w:rPr>
                <w:rFonts w:hint="eastAsia" w:ascii="宋体" w:hAnsi="宋体" w:eastAsia="宋体" w:cs="宋体"/>
                <w:szCs w:val="21"/>
              </w:rPr>
              <w:t>阳性对照组，以人体推荐量的</w:t>
            </w:r>
            <w:r>
              <w:rPr>
                <w:rFonts w:ascii="宋体" w:hAnsi="宋体" w:eastAsia="宋体" w:cs="宋体"/>
                <w:szCs w:val="21"/>
              </w:rPr>
              <w:t xml:space="preserve">10 </w:t>
            </w:r>
            <w:r>
              <w:rPr>
                <w:rFonts w:hint="eastAsia" w:ascii="宋体" w:hAnsi="宋体" w:eastAsia="宋体" w:cs="宋体"/>
                <w:szCs w:val="21"/>
              </w:rPr>
              <w:t>倍为其中的一个剂量组，另设二个剂量组。受试样品给予时间</w:t>
            </w:r>
            <w:r>
              <w:rPr>
                <w:rFonts w:ascii="宋体" w:hAnsi="宋体" w:eastAsia="宋体" w:cs="宋体"/>
                <w:szCs w:val="21"/>
              </w:rPr>
              <w:t xml:space="preserve">30 </w:t>
            </w:r>
            <w:r>
              <w:rPr>
                <w:rFonts w:hint="eastAsia" w:ascii="宋体" w:hAnsi="宋体" w:eastAsia="宋体" w:cs="宋体"/>
                <w:szCs w:val="21"/>
              </w:rPr>
              <w:t>天，必要时可延长至</w:t>
            </w:r>
            <w:r>
              <w:rPr>
                <w:rFonts w:ascii="宋体" w:hAnsi="宋体" w:eastAsia="宋体" w:cs="宋体"/>
                <w:szCs w:val="21"/>
              </w:rPr>
              <w:t xml:space="preserve">45 </w:t>
            </w:r>
            <w:r>
              <w:rPr>
                <w:rFonts w:hint="eastAsia" w:ascii="宋体" w:hAnsi="宋体" w:eastAsia="宋体" w:cs="宋体"/>
                <w:szCs w:val="21"/>
              </w:rPr>
              <w:t>天，免疫模型动物实验时间可适当延长。</w:t>
            </w:r>
          </w:p>
          <w:p w14:paraId="1D4AD4D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ascii="宋体" w:hAnsi="宋体" w:eastAsia="宋体" w:cs="宋体"/>
                <w:szCs w:val="21"/>
              </w:rPr>
              <w:t>实验方法：（</w:t>
            </w:r>
            <w:r>
              <w:rPr>
                <w:rFonts w:hint="eastAsia" w:ascii="宋体" w:hAnsi="宋体" w:eastAsia="宋体" w:cs="宋体"/>
                <w:szCs w:val="21"/>
              </w:rPr>
              <w:t>1</w:t>
            </w:r>
            <w:r>
              <w:rPr>
                <w:rFonts w:ascii="宋体" w:hAnsi="宋体" w:eastAsia="宋体" w:cs="宋体"/>
                <w:szCs w:val="21"/>
              </w:rPr>
              <w:t xml:space="preserve">）ConA </w:t>
            </w:r>
            <w:r>
              <w:rPr>
                <w:rFonts w:hint="eastAsia" w:ascii="宋体" w:hAnsi="宋体" w:eastAsia="宋体" w:cs="宋体"/>
                <w:szCs w:val="21"/>
              </w:rPr>
              <w:t>诱导的小鼠脾淋巴细胞转化实验（可任选下列方法之一：MTT法、同位素掺入法）；（2）迟发型变态反应[</w:t>
            </w:r>
            <w:r>
              <w:rPr>
                <w:rFonts w:ascii="宋体" w:hAnsi="宋体" w:eastAsia="宋体" w:cs="宋体"/>
                <w:szCs w:val="21"/>
              </w:rPr>
              <w:t>DTH，</w:t>
            </w:r>
            <w:r>
              <w:rPr>
                <w:rFonts w:hint="eastAsia" w:ascii="宋体" w:hAnsi="宋体" w:eastAsia="宋体" w:cs="宋体"/>
                <w:szCs w:val="21"/>
              </w:rPr>
              <w:t>可任选下列方法之一：二硝基氟苯诱导小鼠</w:t>
            </w:r>
            <w:r>
              <w:rPr>
                <w:rFonts w:ascii="宋体" w:hAnsi="宋体" w:eastAsia="宋体" w:cs="宋体"/>
                <w:szCs w:val="21"/>
              </w:rPr>
              <w:t>DTH</w:t>
            </w:r>
            <w:r>
              <w:rPr>
                <w:rFonts w:hint="eastAsia" w:ascii="宋体" w:hAnsi="宋体" w:eastAsia="宋体" w:cs="宋体"/>
                <w:szCs w:val="21"/>
              </w:rPr>
              <w:t>（耳肿胀法）、绵羊红细胞（</w:t>
            </w:r>
            <w:r>
              <w:rPr>
                <w:rFonts w:ascii="宋体" w:hAnsi="宋体" w:eastAsia="宋体" w:cs="宋体"/>
                <w:szCs w:val="21"/>
              </w:rPr>
              <w:t>SRBC</w:t>
            </w:r>
            <w:r>
              <w:rPr>
                <w:rFonts w:hint="eastAsia" w:ascii="宋体" w:hAnsi="宋体" w:eastAsia="宋体" w:cs="宋体"/>
                <w:szCs w:val="21"/>
              </w:rPr>
              <w:t>）诱导小鼠</w:t>
            </w:r>
            <w:r>
              <w:rPr>
                <w:rFonts w:ascii="宋体" w:hAnsi="宋体" w:eastAsia="宋体" w:cs="宋体"/>
                <w:szCs w:val="21"/>
              </w:rPr>
              <w:t>DTH</w:t>
            </w:r>
            <w:r>
              <w:rPr>
                <w:rFonts w:hint="eastAsia" w:ascii="宋体" w:hAnsi="宋体" w:eastAsia="宋体" w:cs="宋体"/>
                <w:szCs w:val="21"/>
              </w:rPr>
              <w:t>（足跖增厚法）]；（3）抗体生成细胞检测（</w:t>
            </w:r>
            <w:r>
              <w:rPr>
                <w:rFonts w:ascii="宋体" w:hAnsi="宋体" w:eastAsia="宋体" w:cs="宋体"/>
                <w:szCs w:val="21"/>
              </w:rPr>
              <w:t xml:space="preserve">Jerne </w:t>
            </w:r>
            <w:r>
              <w:rPr>
                <w:rFonts w:hint="eastAsia" w:ascii="宋体" w:hAnsi="宋体" w:eastAsia="宋体" w:cs="宋体"/>
                <w:szCs w:val="21"/>
              </w:rPr>
              <w:t>改良玻片法）；（4）血清溶血素的测定[可任选下列方法之一：血凝法、半数溶血值（</w:t>
            </w:r>
            <w:r>
              <w:rPr>
                <w:rFonts w:ascii="宋体" w:hAnsi="宋体" w:eastAsia="宋体" w:cs="宋体"/>
                <w:szCs w:val="21"/>
              </w:rPr>
              <w:t>HC</w:t>
            </w:r>
            <w:r>
              <w:rPr>
                <w:rFonts w:ascii="宋体" w:hAnsi="宋体" w:eastAsia="宋体" w:cs="宋体"/>
                <w:szCs w:val="21"/>
                <w:vertAlign w:val="subscript"/>
              </w:rPr>
              <w:t>50</w:t>
            </w:r>
            <w:r>
              <w:rPr>
                <w:rFonts w:hint="eastAsia" w:ascii="宋体" w:hAnsi="宋体" w:eastAsia="宋体" w:cs="宋体"/>
                <w:szCs w:val="21"/>
              </w:rPr>
              <w:t>）的测定）]；（5）小鼠碳廓清实验；（6）小鼠腹腔巨噬细胞吞噬鸡红细胞实验[可任选下列方法之一；小鼠腹腔巨噬细胞吞噬鸡红细胞实验（滴片法）、小鼠腹腔巨噬细胞吞噬鸡红细胞实验（半体内法）]；（7）</w:t>
            </w:r>
            <w:r>
              <w:rPr>
                <w:rFonts w:ascii="宋体" w:hAnsi="宋体" w:eastAsia="宋体" w:cs="宋体"/>
                <w:szCs w:val="21"/>
              </w:rPr>
              <w:t xml:space="preserve">NK </w:t>
            </w:r>
            <w:r>
              <w:rPr>
                <w:rFonts w:hint="eastAsia" w:ascii="宋体" w:hAnsi="宋体" w:eastAsia="宋体" w:cs="宋体"/>
                <w:szCs w:val="21"/>
              </w:rPr>
              <w:t>细胞活性测定[可任选下列方法之一：乳酸脱氢酶（</w:t>
            </w:r>
            <w:r>
              <w:rPr>
                <w:rFonts w:ascii="宋体" w:hAnsi="宋体" w:eastAsia="宋体" w:cs="宋体"/>
                <w:szCs w:val="21"/>
              </w:rPr>
              <w:t>LDH</w:t>
            </w:r>
            <w:r>
              <w:rPr>
                <w:rFonts w:hint="eastAsia" w:ascii="宋体" w:hAnsi="宋体" w:eastAsia="宋体" w:cs="宋体"/>
                <w:szCs w:val="21"/>
              </w:rPr>
              <w:t>）测定法、同位素</w:t>
            </w:r>
            <w:r>
              <w:rPr>
                <w:rFonts w:ascii="宋体" w:hAnsi="宋体" w:eastAsia="宋体" w:cs="宋体"/>
                <w:szCs w:val="21"/>
              </w:rPr>
              <w:t xml:space="preserve">3H-TdR </w:t>
            </w:r>
            <w:r>
              <w:rPr>
                <w:rFonts w:hint="eastAsia" w:ascii="宋体" w:hAnsi="宋体" w:eastAsia="宋体" w:cs="宋体"/>
                <w:szCs w:val="21"/>
              </w:rPr>
              <w:t>测定法]</w:t>
            </w:r>
          </w:p>
          <w:p w14:paraId="3FE3760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其他具体</w:t>
            </w:r>
            <w:r>
              <w:rPr>
                <w:rFonts w:ascii="宋体" w:hAnsi="宋体" w:eastAsia="宋体" w:cs="宋体"/>
                <w:szCs w:val="21"/>
              </w:rPr>
              <w:t>的实验内容严格按照</w:t>
            </w:r>
            <w:r>
              <w:rPr>
                <w:rFonts w:hint="eastAsia" w:ascii="宋体" w:hAnsi="宋体" w:eastAsia="宋体" w:cs="宋体"/>
                <w:szCs w:val="21"/>
              </w:rPr>
              <w:t>《保健食品功能检验与评价技术指导原则（2023年版）》、《保健食品功能检验与评价方法（2023年版）》开展。</w:t>
            </w:r>
          </w:p>
          <w:p w14:paraId="265F331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2.成交供应商需负责项目设计、统筹、协调，出具试验方案、人员组成、时间计划等内容，并按约定的时间进度完成保健功能评价研究工作，在研究完成后出具符合国家相关规范的实验报告并负责相关审核单位的质询。</w:t>
            </w:r>
          </w:p>
          <w:p w14:paraId="4DF1F4B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eastAsia="宋体" w:cs="宋体"/>
                <w:b/>
                <w:szCs w:val="21"/>
              </w:rPr>
            </w:pPr>
            <w:r>
              <w:rPr>
                <w:rFonts w:hint="eastAsia" w:ascii="宋体" w:hAnsi="宋体" w:eastAsia="宋体" w:cs="宋体"/>
                <w:kern w:val="0"/>
                <w:szCs w:val="21"/>
              </w:rPr>
              <w:t>▲</w:t>
            </w:r>
            <w:r>
              <w:rPr>
                <w:rFonts w:hint="eastAsia" w:ascii="宋体" w:hAnsi="宋体" w:eastAsia="宋体" w:cs="宋体"/>
                <w:b/>
                <w:szCs w:val="21"/>
              </w:rPr>
              <w:t xml:space="preserve">三、验收标准 </w:t>
            </w:r>
          </w:p>
          <w:p w14:paraId="04508FC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1.成交供应商在收到第一笔款项后，开展研究工作，在</w:t>
            </w:r>
            <w:r>
              <w:rPr>
                <w:rFonts w:hint="eastAsia" w:ascii="宋体" w:hAnsi="宋体" w:eastAsia="宋体" w:cs="宋体"/>
                <w:b/>
                <w:szCs w:val="21"/>
              </w:rPr>
              <w:t>5个月内</w:t>
            </w:r>
            <w:r>
              <w:rPr>
                <w:rFonts w:hint="eastAsia" w:ascii="宋体" w:hAnsi="宋体" w:eastAsia="宋体" w:cs="宋体"/>
                <w:szCs w:val="21"/>
              </w:rPr>
              <w:t>完成所有试验研究，并向我公司交付电子版总结报告初稿，审核通过后，成交供应商向我公司提供正式纸质总结报告。该资料必须符合相关审核单位的现场核查和技术审评。</w:t>
            </w:r>
          </w:p>
          <w:p w14:paraId="254278C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2.该资料必须加盖单位公章。如试验资料或原始资料因真实性问题未符合相关审核单位的技术审评或现场考核，成交供应商全额退回所有研究费用，并承担相关责任。</w:t>
            </w:r>
          </w:p>
        </w:tc>
      </w:tr>
      <w:tr w14:paraId="11D4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E67D32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二、商务条款</w:t>
            </w:r>
          </w:p>
        </w:tc>
      </w:tr>
      <w:tr w14:paraId="08404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vAlign w:val="center"/>
          </w:tcPr>
          <w:p w14:paraId="49F30C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Cs w:val="21"/>
              </w:rPr>
            </w:pPr>
            <w:r>
              <w:rPr>
                <w:rFonts w:hint="eastAsia" w:ascii="宋体" w:hAnsi="宋体" w:eastAsia="宋体" w:cs="宋体"/>
                <w:szCs w:val="21"/>
              </w:rPr>
              <w:t>实施工作要求</w:t>
            </w:r>
          </w:p>
        </w:tc>
        <w:tc>
          <w:tcPr>
            <w:tcW w:w="4237" w:type="pct"/>
            <w:gridSpan w:val="2"/>
            <w:tcBorders>
              <w:top w:val="single" w:color="auto" w:sz="4" w:space="0"/>
              <w:left w:val="single" w:color="auto" w:sz="4" w:space="0"/>
              <w:bottom w:val="single" w:color="auto" w:sz="4" w:space="0"/>
              <w:right w:val="single" w:color="auto" w:sz="4" w:space="0"/>
            </w:tcBorders>
            <w:vAlign w:val="center"/>
          </w:tcPr>
          <w:p w14:paraId="7E94942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ascii="宋体" w:hAnsi="宋体" w:eastAsia="宋体" w:cs="宋体"/>
                <w:szCs w:val="21"/>
              </w:rPr>
            </w:pPr>
            <w:r>
              <w:rPr>
                <w:rFonts w:hint="eastAsia" w:ascii="宋体" w:hAnsi="宋体" w:eastAsia="宋体" w:cs="宋体"/>
                <w:szCs w:val="21"/>
              </w:rPr>
              <w:t>服务期限内，完成我公司</w:t>
            </w:r>
            <w:r>
              <w:rPr>
                <w:rFonts w:ascii="宋体" w:hAnsi="宋体" w:eastAsia="宋体" w:cs="宋体"/>
                <w:szCs w:val="21"/>
              </w:rPr>
              <w:t>一款保健食品关于</w:t>
            </w:r>
            <w:r>
              <w:rPr>
                <w:rFonts w:hint="eastAsia" w:ascii="宋体" w:hAnsi="宋体" w:eastAsia="宋体" w:cs="宋体"/>
                <w:szCs w:val="21"/>
              </w:rPr>
              <w:t>有助于增强免疫力保健功能的检验及评价研究。</w:t>
            </w:r>
          </w:p>
          <w:p w14:paraId="403A669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ascii="宋体" w:hAnsi="宋体" w:eastAsia="宋体" w:cs="宋体"/>
                <w:szCs w:val="21"/>
              </w:rPr>
            </w:pPr>
            <w:r>
              <w:rPr>
                <w:rFonts w:hint="eastAsia" w:ascii="宋体" w:hAnsi="宋体" w:eastAsia="宋体" w:cs="宋体"/>
                <w:szCs w:val="21"/>
              </w:rPr>
              <w:t>1.研究开发成果交付的形式及数量：提供相应的研究报告，该资料必须符合国家药品监督管理局的现场核查和技术审评。</w:t>
            </w:r>
          </w:p>
          <w:p w14:paraId="31D92BE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ascii="宋体" w:hAnsi="宋体" w:eastAsia="宋体" w:cs="宋体"/>
                <w:szCs w:val="21"/>
              </w:rPr>
            </w:pPr>
            <w:r>
              <w:rPr>
                <w:rFonts w:hint="eastAsia" w:ascii="宋体" w:hAnsi="宋体" w:eastAsia="宋体" w:cs="宋体"/>
                <w:szCs w:val="21"/>
              </w:rPr>
              <w:t>2.研究开发实验内容严格按照《保健食品功能检验与评价技术指导原则（2023年版）》、《保健食品功能检验与评价方法（2023年版）》等相关规定开展。</w:t>
            </w:r>
          </w:p>
          <w:p w14:paraId="7ED9843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ascii="宋体" w:hAnsi="宋体" w:eastAsia="宋体" w:cs="宋体"/>
                <w:szCs w:val="21"/>
              </w:rPr>
            </w:pPr>
            <w:r>
              <w:rPr>
                <w:rFonts w:hint="eastAsia" w:ascii="宋体" w:hAnsi="宋体" w:eastAsia="宋体" w:cs="宋体"/>
                <w:szCs w:val="21"/>
              </w:rPr>
              <w:t>3.成交供应商负责服务过程文件和病理标本的规范整理与留存，成交供应商免费保存至获得新的批准证书后五年。免费保存到期时，成交供应商应书面通知我公司，我公司有权自行处置或委托成交供应商继续保存，如需委托供应商继续保存的，具体事项和费用另行协商。</w:t>
            </w:r>
          </w:p>
        </w:tc>
      </w:tr>
      <w:tr w14:paraId="52A5D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62" w:type="pct"/>
            <w:gridSpan w:val="2"/>
            <w:tcBorders>
              <w:top w:val="single" w:color="auto" w:sz="4" w:space="0"/>
              <w:left w:val="single" w:color="auto" w:sz="4" w:space="0"/>
              <w:bottom w:val="single" w:color="auto" w:sz="4" w:space="0"/>
              <w:right w:val="single" w:color="auto" w:sz="4" w:space="0"/>
            </w:tcBorders>
            <w:vAlign w:val="center"/>
          </w:tcPr>
          <w:p w14:paraId="62816C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Cs w:val="21"/>
              </w:rPr>
            </w:pPr>
            <w:r>
              <w:rPr>
                <w:rFonts w:hint="eastAsia" w:ascii="宋体" w:hAnsi="宋体" w:eastAsia="宋体" w:cs="宋体"/>
                <w:kern w:val="0"/>
                <w:szCs w:val="21"/>
              </w:rPr>
              <w:t>服务</w:t>
            </w:r>
            <w:r>
              <w:rPr>
                <w:rFonts w:hint="eastAsia" w:ascii="宋体" w:hAnsi="宋体" w:eastAsia="宋体" w:cs="宋体"/>
                <w:szCs w:val="21"/>
              </w:rPr>
              <w:t>时间及地点</w:t>
            </w:r>
          </w:p>
        </w:tc>
        <w:tc>
          <w:tcPr>
            <w:tcW w:w="4237" w:type="pct"/>
            <w:gridSpan w:val="2"/>
            <w:tcBorders>
              <w:top w:val="single" w:color="auto" w:sz="4" w:space="0"/>
              <w:left w:val="single" w:color="auto" w:sz="4" w:space="0"/>
              <w:bottom w:val="single" w:color="auto" w:sz="4" w:space="0"/>
              <w:right w:val="single" w:color="auto" w:sz="4" w:space="0"/>
            </w:tcBorders>
            <w:vAlign w:val="center"/>
          </w:tcPr>
          <w:p w14:paraId="48E119A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服务时间、地点要求：</w:t>
            </w:r>
          </w:p>
          <w:p w14:paraId="2CA67BF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1.服务时间：自样品接收且首笔款支付后</w:t>
            </w:r>
            <w:r>
              <w:rPr>
                <w:rFonts w:hint="eastAsia" w:ascii="宋体" w:hAnsi="宋体" w:eastAsia="宋体" w:cs="宋体"/>
                <w:b/>
                <w:szCs w:val="21"/>
              </w:rPr>
              <w:t>6个月</w:t>
            </w:r>
            <w:r>
              <w:rPr>
                <w:rFonts w:hint="eastAsia" w:ascii="宋体" w:hAnsi="宋体" w:eastAsia="宋体" w:cs="宋体"/>
                <w:szCs w:val="21"/>
              </w:rPr>
              <w:t>内，乙方向甲方正式交付试验研究资料。</w:t>
            </w:r>
          </w:p>
          <w:p w14:paraId="1EAB64D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2.服务地点：由成交供应商提供具有资质的实验场地。</w:t>
            </w:r>
          </w:p>
        </w:tc>
      </w:tr>
      <w:tr w14:paraId="67ABE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vAlign w:val="center"/>
          </w:tcPr>
          <w:p w14:paraId="508921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Cs w:val="21"/>
              </w:rPr>
            </w:pPr>
            <w:r>
              <w:rPr>
                <w:rFonts w:hint="eastAsia" w:ascii="宋体" w:hAnsi="宋体" w:eastAsia="宋体" w:cs="宋体"/>
                <w:szCs w:val="21"/>
              </w:rPr>
              <w:t>付款方式</w:t>
            </w:r>
          </w:p>
        </w:tc>
        <w:tc>
          <w:tcPr>
            <w:tcW w:w="4237" w:type="pct"/>
            <w:gridSpan w:val="2"/>
            <w:tcBorders>
              <w:top w:val="single" w:color="auto" w:sz="4" w:space="0"/>
              <w:left w:val="single" w:color="auto" w:sz="4" w:space="0"/>
              <w:bottom w:val="single" w:color="auto" w:sz="4" w:space="0"/>
              <w:right w:val="single" w:color="auto" w:sz="4" w:space="0"/>
            </w:tcBorders>
            <w:vAlign w:val="center"/>
          </w:tcPr>
          <w:p w14:paraId="70A8747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本项目研究开发经费由我公司分期支付。</w:t>
            </w:r>
          </w:p>
          <w:p w14:paraId="4CC9BED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具体支付方式和时间如下：合同签字盖章生效后7个工作日内，我公司先支付第一笔合同款的60%，成交供应商完成所有试验研究，并向我公司交付电子版总结报告初稿，我公司审核通过，审核通过之日起10个工作日内，向成交供应商支付剩余试验费用，支付后7日内，成交供应商向我公司提供盖章的正式纸质总结报告。</w:t>
            </w:r>
          </w:p>
        </w:tc>
      </w:tr>
      <w:tr w14:paraId="6A288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vAlign w:val="center"/>
          </w:tcPr>
          <w:p w14:paraId="00D8031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eastAsia="宋体" w:cs="宋体"/>
                <w:szCs w:val="21"/>
              </w:rPr>
            </w:pPr>
            <w:r>
              <w:rPr>
                <w:rFonts w:hint="eastAsia" w:ascii="宋体" w:hAnsi="宋体" w:eastAsia="宋体" w:cs="宋体"/>
                <w:szCs w:val="21"/>
              </w:rPr>
              <w:t>报价要求</w:t>
            </w:r>
          </w:p>
        </w:tc>
        <w:tc>
          <w:tcPr>
            <w:tcW w:w="4237" w:type="pct"/>
            <w:gridSpan w:val="2"/>
            <w:tcBorders>
              <w:top w:val="single" w:color="auto" w:sz="4" w:space="0"/>
              <w:left w:val="single" w:color="auto" w:sz="4" w:space="0"/>
              <w:bottom w:val="single" w:color="auto" w:sz="4" w:space="0"/>
              <w:right w:val="single" w:color="auto" w:sz="4" w:space="0"/>
            </w:tcBorders>
            <w:vAlign w:val="center"/>
          </w:tcPr>
          <w:p w14:paraId="5B931C8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实行总包制，</w:t>
            </w:r>
            <w:r>
              <w:rPr>
                <w:rFonts w:ascii="宋体" w:hAnsi="宋体" w:eastAsia="宋体" w:cs="宋体"/>
                <w:szCs w:val="21"/>
              </w:rPr>
              <w:t>本次报价须为人民币报价，包含所有涉及到的实验试剂、耗材、实验动物、人员等完成全套研究资料的</w:t>
            </w:r>
            <w:r>
              <w:rPr>
                <w:rFonts w:hint="eastAsia" w:ascii="宋体" w:hAnsi="宋体" w:eastAsia="宋体" w:cs="宋体"/>
                <w:szCs w:val="21"/>
              </w:rPr>
              <w:t>一切工作所需的全部费用</w:t>
            </w:r>
            <w:r>
              <w:rPr>
                <w:rFonts w:hint="eastAsia" w:ascii="宋体" w:hAnsi="宋体" w:eastAsia="宋体" w:cs="宋体"/>
                <w:szCs w:val="21"/>
                <w:lang w:eastAsia="zh-CN"/>
              </w:rPr>
              <w:t>并提供发票</w:t>
            </w:r>
            <w:r>
              <w:rPr>
                <w:rFonts w:hint="eastAsia" w:ascii="宋体" w:hAnsi="宋体" w:eastAsia="宋体" w:cs="宋体"/>
                <w:szCs w:val="21"/>
              </w:rPr>
              <w:t>。</w:t>
            </w:r>
          </w:p>
        </w:tc>
      </w:tr>
      <w:tr w14:paraId="7DCEA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vAlign w:val="center"/>
          </w:tcPr>
          <w:p w14:paraId="30DC016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rPr>
            </w:pPr>
            <w:r>
              <w:rPr>
                <w:rFonts w:hint="eastAsia" w:ascii="宋体" w:hAnsi="宋体" w:eastAsia="宋体" w:cs="宋体"/>
                <w:kern w:val="0"/>
                <w:szCs w:val="21"/>
              </w:rPr>
              <w:t>规范标准</w:t>
            </w:r>
          </w:p>
        </w:tc>
        <w:tc>
          <w:tcPr>
            <w:tcW w:w="4237" w:type="pct"/>
            <w:gridSpan w:val="2"/>
            <w:tcBorders>
              <w:top w:val="single" w:color="auto" w:sz="4" w:space="0"/>
              <w:left w:val="single" w:color="auto" w:sz="4" w:space="0"/>
              <w:bottom w:val="single" w:color="auto" w:sz="4" w:space="0"/>
              <w:right w:val="single" w:color="auto" w:sz="4" w:space="0"/>
            </w:tcBorders>
            <w:vAlign w:val="center"/>
          </w:tcPr>
          <w:p w14:paraId="3A71924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服务过程符合国家《保健食品功能检验与评价技术指导原则（2023年版）》、《保健食品功能检验与评价方法（2023年版）》等相关法律法规和行业标准。</w:t>
            </w:r>
          </w:p>
        </w:tc>
      </w:tr>
      <w:tr w14:paraId="1D4F3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882E8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Cs w:val="21"/>
              </w:rPr>
            </w:pPr>
            <w:r>
              <w:rPr>
                <w:rFonts w:hint="eastAsia" w:ascii="宋体" w:hAnsi="宋体" w:eastAsia="宋体" w:cs="宋体"/>
                <w:b/>
                <w:szCs w:val="21"/>
              </w:rPr>
              <w:t>三、</w:t>
            </w:r>
            <w:r>
              <w:rPr>
                <w:rFonts w:hint="eastAsia" w:ascii="宋体" w:hAnsi="宋体" w:eastAsia="宋体" w:cs="TimesNewRomanPSMT"/>
                <w:b/>
                <w:kern w:val="0"/>
                <w:szCs w:val="21"/>
              </w:rPr>
              <w:t>供应商响应情况</w:t>
            </w:r>
          </w:p>
        </w:tc>
      </w:tr>
      <w:tr w14:paraId="543BF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B0C266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NewRomanPSMT"/>
                <w:b w:val="0"/>
                <w:bCs/>
                <w:kern w:val="0"/>
                <w:szCs w:val="21"/>
                <w:lang w:val="en-US" w:eastAsia="zh-CN"/>
              </w:rPr>
            </w:pPr>
            <w:r>
              <w:rPr>
                <w:rFonts w:hint="eastAsia" w:ascii="宋体" w:hAnsi="宋体" w:eastAsia="宋体" w:cs="TimesNewRomanPSMT"/>
                <w:b w:val="0"/>
                <w:bCs/>
                <w:kern w:val="0"/>
                <w:szCs w:val="21"/>
                <w:lang w:val="en-US" w:eastAsia="zh-CN"/>
              </w:rPr>
              <w:t>广西中医药大学百年乐制药有限公司某款保健食品有助于增强免疫力动物功能试验委托服务采购项目技术需求响应情况： 无偏离 ；</w:t>
            </w:r>
          </w:p>
          <w:p w14:paraId="59EE0E3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Cs w:val="21"/>
              </w:rPr>
            </w:pPr>
            <w:r>
              <w:rPr>
                <w:rFonts w:hint="eastAsia" w:ascii="宋体" w:hAnsi="宋体" w:eastAsia="宋体" w:cs="TimesNewRomanPSMT"/>
                <w:b w:val="0"/>
                <w:bCs/>
                <w:kern w:val="0"/>
                <w:szCs w:val="21"/>
                <w:lang w:val="en-US" w:eastAsia="zh-CN"/>
              </w:rPr>
              <w:t>广西中医药大学百年乐制药有限公司某款保健食品有助于增强免疫力动物功能试验委托服务采购项目商务条款响应情况：无偏离 。</w:t>
            </w:r>
          </w:p>
        </w:tc>
      </w:tr>
      <w:tr w14:paraId="594E3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2C500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NewRomanPSMT"/>
                <w:b w:val="0"/>
                <w:bCs/>
                <w:kern w:val="0"/>
                <w:szCs w:val="21"/>
                <w:lang w:val="en-US" w:eastAsia="zh-CN"/>
              </w:rPr>
            </w:pPr>
            <w:r>
              <w:rPr>
                <w:rFonts w:hint="eastAsia" w:ascii="宋体" w:hAnsi="宋体" w:eastAsia="宋体" w:cs="Times New Roman"/>
                <w:b/>
                <w:szCs w:val="21"/>
                <w:lang w:val="en-US" w:eastAsia="zh-CN"/>
              </w:rPr>
              <w:t>四</w:t>
            </w:r>
            <w:r>
              <w:rPr>
                <w:rFonts w:hint="eastAsia" w:ascii="宋体" w:hAnsi="宋体" w:eastAsia="宋体" w:cs="Times New Roman"/>
                <w:b/>
                <w:szCs w:val="21"/>
              </w:rPr>
              <w:t>、供应商报价（可另附清单）</w:t>
            </w:r>
          </w:p>
        </w:tc>
      </w:tr>
      <w:tr w14:paraId="253F6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31CC7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
                <w:szCs w:val="21"/>
                <w:lang w:val="en-US" w:eastAsia="zh-CN"/>
              </w:rPr>
            </w:pPr>
            <w:r>
              <w:rPr>
                <w:rFonts w:hint="eastAsia" w:ascii="宋体" w:hAnsi="宋体" w:eastAsia="宋体" w:cs="宋体"/>
                <w:szCs w:val="21"/>
              </w:rPr>
              <w:t>报价说明：实行总包制，本次报价须为人民币报价，</w:t>
            </w:r>
            <w:r>
              <w:rPr>
                <w:rFonts w:hint="eastAsia" w:ascii="宋体" w:hAnsi="宋体" w:eastAsia="宋体" w:cs="宋体"/>
                <w:szCs w:val="21"/>
                <w:lang w:eastAsia="zh-CN"/>
              </w:rPr>
              <w:t>完成</w:t>
            </w:r>
            <w:r>
              <w:rPr>
                <w:rFonts w:hint="eastAsia" w:ascii="宋体" w:hAnsi="宋体" w:eastAsia="宋体" w:cs="宋体"/>
                <w:szCs w:val="21"/>
              </w:rPr>
              <w:t>项目要求及技术需求所有涉及到的实验试剂、耗材、实验动物、人员等完成全套研究资料的一切工作</w:t>
            </w:r>
            <w:r>
              <w:rPr>
                <w:rFonts w:hint="eastAsia" w:ascii="宋体" w:hAnsi="宋体" w:eastAsia="宋体" w:cs="宋体"/>
                <w:szCs w:val="21"/>
                <w:lang w:eastAsia="zh-CN"/>
              </w:rPr>
              <w:t>，及出具盖单位公章的实验</w:t>
            </w:r>
            <w:r>
              <w:rPr>
                <w:rFonts w:hint="eastAsia" w:ascii="宋体" w:hAnsi="宋体" w:eastAsia="宋体" w:cs="宋体"/>
                <w:szCs w:val="21"/>
              </w:rPr>
              <w:t>纸质总结报告</w:t>
            </w:r>
            <w:r>
              <w:rPr>
                <w:rFonts w:hint="eastAsia" w:ascii="宋体" w:hAnsi="宋体" w:eastAsia="宋体" w:cs="宋体"/>
                <w:szCs w:val="21"/>
                <w:lang w:eastAsia="zh-CN"/>
              </w:rPr>
              <w:t>和</w:t>
            </w:r>
            <w:r>
              <w:rPr>
                <w:rFonts w:hint="eastAsia" w:ascii="宋体" w:hAnsi="宋体" w:eastAsia="宋体" w:cs="宋体"/>
                <w:szCs w:val="21"/>
              </w:rPr>
              <w:t>税费等全部费用。</w:t>
            </w:r>
          </w:p>
        </w:tc>
      </w:tr>
      <w:tr w14:paraId="3A309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2C6505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szCs w:val="21"/>
                <w:lang w:val="en-US" w:eastAsia="zh-CN"/>
              </w:rPr>
            </w:pPr>
            <w:r>
              <w:rPr>
                <w:rFonts w:hint="eastAsia" w:ascii="宋体" w:hAnsi="宋体" w:eastAsia="宋体" w:cs="宋体"/>
                <w:szCs w:val="21"/>
                <w:lang w:eastAsia="zh-CN"/>
              </w:rPr>
              <w:t>总报价：</w:t>
            </w:r>
            <w:r>
              <w:rPr>
                <w:rFonts w:hint="eastAsia" w:ascii="宋体" w:hAnsi="宋体" w:eastAsia="宋体" w:cs="宋体"/>
                <w:szCs w:val="21"/>
                <w:lang w:val="en-US" w:eastAsia="zh-CN"/>
              </w:rPr>
              <w:t xml:space="preserve">                                大写：   万   仟   佰    拾   元</w:t>
            </w:r>
          </w:p>
        </w:tc>
      </w:tr>
      <w:tr w14:paraId="4D903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07343E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发票税率：</w:t>
            </w:r>
          </w:p>
        </w:tc>
      </w:tr>
      <w:tr w14:paraId="2E8AA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vAlign w:val="center"/>
          </w:tcPr>
          <w:p w14:paraId="4F6B00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Cs w:val="21"/>
              </w:rPr>
            </w:pPr>
            <w:r>
              <w:rPr>
                <w:rFonts w:hint="eastAsia" w:ascii="宋体" w:hAnsi="宋体" w:eastAsia="宋体" w:cs="宋体"/>
              </w:rPr>
              <w:t>其他要求</w:t>
            </w:r>
          </w:p>
        </w:tc>
        <w:tc>
          <w:tcPr>
            <w:tcW w:w="4237" w:type="pct"/>
            <w:gridSpan w:val="2"/>
            <w:tcBorders>
              <w:top w:val="single" w:color="auto" w:sz="4" w:space="0"/>
              <w:left w:val="single" w:color="auto" w:sz="4" w:space="0"/>
              <w:bottom w:val="single" w:color="auto" w:sz="4" w:space="0"/>
              <w:right w:val="single" w:color="auto" w:sz="4" w:space="0"/>
            </w:tcBorders>
            <w:vAlign w:val="center"/>
          </w:tcPr>
          <w:p w14:paraId="12B41BB9">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eastAsia="宋体" w:cs="宋体"/>
                <w:szCs w:val="21"/>
              </w:rPr>
            </w:pPr>
            <w:r>
              <w:rPr>
                <w:rFonts w:hint="eastAsia" w:ascii="宋体" w:hAnsi="宋体" w:eastAsia="宋体" w:cs="宋体"/>
                <w:szCs w:val="21"/>
              </w:rPr>
              <w:t>合同以外要求双方另行协商。</w:t>
            </w:r>
          </w:p>
        </w:tc>
      </w:tr>
      <w:bookmarkEnd w:id="0"/>
    </w:tbl>
    <w:p w14:paraId="7FF4D6DA">
      <w:pPr>
        <w:pStyle w:val="9"/>
        <w:spacing w:line="600" w:lineRule="exact"/>
        <w:ind w:left="6240" w:hanging="6240" w:hangingChars="2600"/>
        <w:jc w:val="both"/>
        <w:rPr>
          <w:rFonts w:hint="eastAsia" w:ascii="宋体" w:hAnsi="宋体" w:eastAsia="宋体" w:cs="宋体"/>
          <w:bCs w:val="0"/>
          <w:color w:val="auto"/>
          <w:kern w:val="2"/>
          <w:sz w:val="24"/>
          <w:szCs w:val="24"/>
        </w:rPr>
      </w:pPr>
    </w:p>
    <w:p w14:paraId="541F393B">
      <w:pPr>
        <w:pStyle w:val="9"/>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33AB8065">
      <w:pPr>
        <w:pStyle w:val="9"/>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3369071C">
      <w:pPr>
        <w:pStyle w:val="9"/>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联系人电话：</w:t>
      </w:r>
    </w:p>
    <w:p w14:paraId="0CDE890B">
      <w:pPr>
        <w:pStyle w:val="9"/>
        <w:spacing w:line="600" w:lineRule="exact"/>
        <w:jc w:val="both"/>
        <w:rPr>
          <w:sz w:val="30"/>
          <w:szCs w:val="30"/>
        </w:rPr>
      </w:pPr>
      <w:r>
        <w:rPr>
          <w:rFonts w:hint="eastAsia" w:ascii="宋体" w:hAnsi="宋体" w:eastAsia="宋体" w:cs="宋体"/>
          <w:bCs w:val="0"/>
          <w:color w:val="auto"/>
          <w:kern w:val="2"/>
          <w:sz w:val="24"/>
          <w:szCs w:val="24"/>
        </w:rPr>
        <w:t>联系人邮箱：</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3E1F">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4EDFA48A">
                <w:pPr>
                  <w:pStyle w:val="3"/>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页</w:t>
                </w:r>
                <w:r>
                  <w:fldChar w:fldCharType="begin"/>
                </w:r>
                <w:r>
                  <w:instrText xml:space="preserve"> NUMPAGES  \* MERGEFORMAT </w:instrText>
                </w:r>
                <w: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BA4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4F50"/>
    <w:rsid w:val="00006A8B"/>
    <w:rsid w:val="000873B9"/>
    <w:rsid w:val="00143510"/>
    <w:rsid w:val="001D4F50"/>
    <w:rsid w:val="001E68E3"/>
    <w:rsid w:val="00210A18"/>
    <w:rsid w:val="002628F9"/>
    <w:rsid w:val="002C5B22"/>
    <w:rsid w:val="00310AF8"/>
    <w:rsid w:val="003615C4"/>
    <w:rsid w:val="003807A5"/>
    <w:rsid w:val="003838E7"/>
    <w:rsid w:val="003B50ED"/>
    <w:rsid w:val="0044207A"/>
    <w:rsid w:val="00473AD8"/>
    <w:rsid w:val="004766D0"/>
    <w:rsid w:val="00480877"/>
    <w:rsid w:val="00493AFD"/>
    <w:rsid w:val="0055684B"/>
    <w:rsid w:val="005A3F74"/>
    <w:rsid w:val="006429C0"/>
    <w:rsid w:val="00656EF0"/>
    <w:rsid w:val="00665779"/>
    <w:rsid w:val="006A435B"/>
    <w:rsid w:val="006B68C1"/>
    <w:rsid w:val="007059D0"/>
    <w:rsid w:val="00722CA7"/>
    <w:rsid w:val="00785849"/>
    <w:rsid w:val="007D14CE"/>
    <w:rsid w:val="007D450A"/>
    <w:rsid w:val="00801BE9"/>
    <w:rsid w:val="0083568E"/>
    <w:rsid w:val="008405A1"/>
    <w:rsid w:val="00852857"/>
    <w:rsid w:val="00862589"/>
    <w:rsid w:val="00891422"/>
    <w:rsid w:val="008D15B8"/>
    <w:rsid w:val="00932656"/>
    <w:rsid w:val="009673DC"/>
    <w:rsid w:val="00A14EA0"/>
    <w:rsid w:val="00A55CB8"/>
    <w:rsid w:val="00A666C4"/>
    <w:rsid w:val="00AC5ACE"/>
    <w:rsid w:val="00B927D7"/>
    <w:rsid w:val="00C64C1A"/>
    <w:rsid w:val="00D3651A"/>
    <w:rsid w:val="00D40C40"/>
    <w:rsid w:val="00D4133C"/>
    <w:rsid w:val="00DE16A9"/>
    <w:rsid w:val="00E8777A"/>
    <w:rsid w:val="00EC4207"/>
    <w:rsid w:val="00F0016F"/>
    <w:rsid w:val="00F137C1"/>
    <w:rsid w:val="00FE4609"/>
    <w:rsid w:val="14364B2C"/>
    <w:rsid w:val="165805C2"/>
    <w:rsid w:val="171C16BE"/>
    <w:rsid w:val="18786BBB"/>
    <w:rsid w:val="18962D35"/>
    <w:rsid w:val="1F921EC9"/>
    <w:rsid w:val="22F10EAE"/>
    <w:rsid w:val="26415830"/>
    <w:rsid w:val="26792049"/>
    <w:rsid w:val="273852FE"/>
    <w:rsid w:val="27606603"/>
    <w:rsid w:val="2BA94A1C"/>
    <w:rsid w:val="2F723377"/>
    <w:rsid w:val="344050CD"/>
    <w:rsid w:val="3EC13ECC"/>
    <w:rsid w:val="3EDB418E"/>
    <w:rsid w:val="43B91FB9"/>
    <w:rsid w:val="45440454"/>
    <w:rsid w:val="4E4837C9"/>
    <w:rsid w:val="54F93A6F"/>
    <w:rsid w:val="5950388C"/>
    <w:rsid w:val="5A964725"/>
    <w:rsid w:val="5AC95C92"/>
    <w:rsid w:val="5B045FF3"/>
    <w:rsid w:val="5CE2303B"/>
    <w:rsid w:val="60454C4D"/>
    <w:rsid w:val="65C23A09"/>
    <w:rsid w:val="6FCD1A0B"/>
    <w:rsid w:val="72E96A79"/>
    <w:rsid w:val="760B6C80"/>
    <w:rsid w:val="76B75126"/>
    <w:rsid w:val="76F1414E"/>
    <w:rsid w:val="77C6382D"/>
    <w:rsid w:val="7AB7745D"/>
    <w:rsid w:val="7ACD3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0"/>
    <w:rPr>
      <w:rFonts w:ascii="方正小标宋简体" w:hAnsi="方正小标宋简体" w:eastAsia="方正小标宋简体"/>
      <w:b/>
      <w:kern w:val="0"/>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Pages>
  <Words>2295</Words>
  <Characters>2389</Characters>
  <Lines>18</Lines>
  <Paragraphs>5</Paragraphs>
  <TotalTime>5</TotalTime>
  <ScaleCrop>false</ScaleCrop>
  <LinksUpToDate>false</LinksUpToDate>
  <CharactersWithSpaces>2454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2026-04-16T02:59:00Z</dcterms:created>
  <dc:creator>Administrator</dc:creator>
  <cp:lastModifiedBy>小棉袄</cp:lastModifiedBy>
  <cp:lastPrinted>2026-04-24T10:22:19Z</cp:lastPrinted>
  <dcterms:modified xsi:type="dcterms:W3CDTF">2026-04-24T10:26:02Z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eyJoZGlkIjoiYjU1ZDMxM2MwYzI0ZGYxN2U0Yjc5YzI1ZDAyMDExMTAiLCJ1c2VySWQiOiIzMDU0NDM0NzcifQ==</vt:lpwstr>
  </property>
  <property fmtid="{D5CDD505-2E9C-101B-9397-08002B2CF9AE}" pid="4" name="ICV">
    <vt:lpwstr>B620A5A3CD8E46A8AB55263321095487_13</vt:lpwstr>
  </property>
</Properties>
</file>