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0" w:name="_Toc27628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附件2</w:t>
      </w:r>
      <w:bookmarkStart w:id="7" w:name="_GoBack"/>
      <w:bookmarkEnd w:id="7"/>
    </w:p>
    <w:p>
      <w:pPr>
        <w:bidi w:val="0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现场“双选会”用人单位报名及确认流程</w:t>
      </w:r>
    </w:p>
    <w:p>
      <w:pPr>
        <w:pStyle w:val="2"/>
        <w:numPr>
          <w:ilvl w:val="0"/>
          <w:numId w:val="0"/>
        </w:numPr>
        <w:spacing w:beforeLines="50" w:line="720" w:lineRule="auto"/>
        <w:rPr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>1.</w:t>
      </w:r>
      <w:r>
        <w:rPr>
          <w:rFonts w:hint="eastAsia"/>
          <w:sz w:val="44"/>
          <w:szCs w:val="44"/>
        </w:rPr>
        <w:t>用人单位报名</w:t>
      </w:r>
      <w:bookmarkEnd w:id="0"/>
    </w:p>
    <w:p>
      <w:pPr>
        <w:pStyle w:val="3"/>
        <w:numPr>
          <w:ilvl w:val="1"/>
          <w:numId w:val="1"/>
        </w:numPr>
        <w:ind w:left="147" w:leftChars="70"/>
      </w:pPr>
      <w:bookmarkStart w:id="1" w:name="_Toc22233"/>
      <w:r>
        <w:rPr>
          <w:rFonts w:hint="eastAsia"/>
        </w:rPr>
        <w:t>注册账号</w:t>
      </w:r>
      <w:bookmarkEnd w:id="1"/>
    </w:p>
    <w:p>
      <w:pPr>
        <w:numPr>
          <w:ilvl w:val="0"/>
          <w:numId w:val="2"/>
        </w:numPr>
        <w:ind w:leftChars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参会单位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电脑端</w:t>
      </w:r>
      <w:r>
        <w:rPr>
          <w:rFonts w:hint="eastAsia" w:asciiTheme="minorEastAsia" w:hAnsiTheme="minorEastAsia" w:cstheme="minorEastAsia"/>
          <w:sz w:val="28"/>
          <w:szCs w:val="28"/>
        </w:rPr>
        <w:t>登录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网址：</w:t>
      </w:r>
      <w:r>
        <w:rPr>
          <w:rFonts w:hint="eastAsia" w:asciiTheme="minorEastAsia" w:hAnsiTheme="minorEastAsia" w:cstheme="minorEastAsia"/>
          <w:sz w:val="28"/>
          <w:szCs w:val="28"/>
        </w:rPr>
        <w:t>http://gxtcmu.jiuyeb.cn/。</w:t>
      </w:r>
    </w:p>
    <w:p>
      <w:pPr>
        <w:numPr>
          <w:ilvl w:val="0"/>
          <w:numId w:val="2"/>
        </w:numPr>
        <w:ind w:leftChars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用人单位注册→使用常用手机号码或邮箱、设定密码→注册成功。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2333625"/>
            <wp:effectExtent l="0" t="0" r="4445" b="952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ind w:left="147" w:leftChars="70"/>
      </w:pPr>
      <w:bookmarkStart w:id="2" w:name="_Toc6219"/>
      <w:r>
        <w:rPr>
          <w:rFonts w:hint="eastAsia"/>
        </w:rPr>
        <w:t>用人单位完善信息</w:t>
      </w:r>
      <w:bookmarkEnd w:id="2"/>
    </w:p>
    <w:p>
      <w:pPr>
        <w:ind w:left="397" w:leftChars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用人单位点击“我的主页”→填写认证信息→确定无误后提交。</w:t>
      </w:r>
      <w:r>
        <w:drawing>
          <wp:inline distT="0" distB="0" distL="114300" distR="114300">
            <wp:extent cx="5270500" cy="2321560"/>
            <wp:effectExtent l="0" t="0" r="6350" b="254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ind w:left="147" w:leftChars="70"/>
      </w:pPr>
      <w:bookmarkStart w:id="3" w:name="_Toc249"/>
      <w:r>
        <w:rPr>
          <w:rFonts w:hint="eastAsia"/>
        </w:rPr>
        <w:t>双选会报名</w:t>
      </w:r>
      <w:bookmarkEnd w:id="3"/>
    </w:p>
    <w:p>
      <w:pPr>
        <w:ind w:left="0" w:leftChars="0" w:firstLine="394" w:firstLineChars="141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用人单位登录→点击“双选会”→页面中选择“对应双选会”→点击“报名”，然后依次填写所列栏目，并保存提交，完成报名。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2405" cy="2527300"/>
            <wp:effectExtent l="0" t="0" r="4445" b="635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spacing w:beforeLines="50" w:line="720" w:lineRule="auto"/>
        <w:ind w:left="147" w:leftChars="70"/>
        <w:rPr>
          <w:sz w:val="44"/>
          <w:szCs w:val="44"/>
        </w:rPr>
      </w:pPr>
      <w:bookmarkStart w:id="4" w:name="_Toc18158"/>
      <w:r>
        <w:rPr>
          <w:rFonts w:hint="eastAsia"/>
          <w:sz w:val="44"/>
          <w:szCs w:val="44"/>
        </w:rPr>
        <w:t>用人单位确认</w:t>
      </w:r>
      <w:bookmarkEnd w:id="4"/>
    </w:p>
    <w:p>
      <w:pPr>
        <w:pStyle w:val="3"/>
        <w:numPr>
          <w:ilvl w:val="1"/>
          <w:numId w:val="1"/>
        </w:numPr>
      </w:pPr>
      <w:bookmarkStart w:id="5" w:name="_Toc24291"/>
      <w:r>
        <w:rPr>
          <w:rFonts w:hint="eastAsia"/>
        </w:rPr>
        <w:t>用人单位确认参会</w:t>
      </w:r>
      <w:bookmarkEnd w:id="5"/>
    </w:p>
    <w:p>
      <w:pPr>
        <w:ind w:left="0" w:leftChars="0" w:firstLine="394" w:firstLineChars="141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方法一：关注公众号“就业宝校招云”，登录注册账号，选择【双选会】—【已报名】，点击本场双选会，点击确认参会/无法参会。</w:t>
      </w:r>
    </w:p>
    <w:p>
      <w:pPr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1707515" cy="3037840"/>
            <wp:effectExtent l="9525" t="9525" r="16510" b="19685"/>
            <wp:docPr id="20" name="图片 20" descr="C:\Users\ADMINI~1\AppData\Local\Temp\WeChat Files\5d050519ae1d76c10d2a6c526a1b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~1\AppData\Local\Temp\WeChat Files\5d050519ae1d76c10d2a6c526a1b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819" cy="3080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</w:rPr>
        <w:drawing>
          <wp:inline distT="0" distB="0" distL="0" distR="0">
            <wp:extent cx="1707515" cy="3036570"/>
            <wp:effectExtent l="9525" t="9525" r="16510" b="20955"/>
            <wp:docPr id="21" name="图片 21" descr="C:\Users\ADMINI~1\AppData\Local\Temp\WeChat Files\271dc827edf5d3f482a0a153337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\AppData\Local\Temp\WeChat Files\271dc827edf5d3f482a0a1533376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577" cy="311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</w:rPr>
        <w:drawing>
          <wp:inline distT="0" distB="0" distL="0" distR="0">
            <wp:extent cx="1707515" cy="3037840"/>
            <wp:effectExtent l="9525" t="9525" r="16510" b="19685"/>
            <wp:docPr id="22" name="图片 22" descr="C:\Users\ADMINI~1\AppData\Local\Temp\WeChat Files\d090498a415b45862c899b95226c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d090498a415b45862c899b95226cbd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670" cy="3094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ind w:left="0" w:leftChars="0" w:firstLine="394" w:firstLineChars="141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方法二：登陆就业官网，点击【双选会】—【已报名】，选择本次双选会信息，确认参会。</w:t>
      </w:r>
    </w:p>
    <w:p>
      <w:r>
        <w:drawing>
          <wp:inline distT="0" distB="0" distL="0" distR="0">
            <wp:extent cx="5274310" cy="24714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380105"/>
            <wp:effectExtent l="0" t="0" r="2540" b="107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1"/>
        </w:numPr>
      </w:pPr>
      <w:bookmarkStart w:id="6" w:name="_Toc13242"/>
      <w:r>
        <w:rPr>
          <w:rFonts w:hint="eastAsia"/>
        </w:rPr>
        <w:t>用人单位查看参会二维码</w:t>
      </w:r>
      <w:bookmarkEnd w:id="6"/>
    </w:p>
    <w:p>
      <w:pPr>
        <w:ind w:left="0" w:leftChars="0" w:firstLine="394" w:firstLineChars="141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方法一：参会人收到的参会短信中，附含双选会的参会信息，点击链接可查看参会二维码。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以下二维码均为举例使用，非本场双选会二维码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</w:t>
      </w:r>
    </w:p>
    <w:p>
      <w:pPr>
        <w:jc w:val="center"/>
      </w:pPr>
      <w:r>
        <w:drawing>
          <wp:inline distT="0" distB="0" distL="0" distR="0">
            <wp:extent cx="2257425" cy="4015105"/>
            <wp:effectExtent l="0" t="0" r="9525" b="4445"/>
            <wp:docPr id="25" name="图片 25" descr="C:\Users\ADMINI~1\AppData\Local\Temp\WeChat Files\3af9279ec7621569b7a0eda71bc0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~1\AppData\Local\Temp\WeChat Files\3af9279ec7621569b7a0eda71bc04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841" cy="40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62505" cy="4023995"/>
            <wp:effectExtent l="0" t="0" r="444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687" cy="40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394" w:firstLineChars="141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方法二：登录系统，在分配展位之后会显示参会二维码</w:t>
      </w:r>
    </w:p>
    <w:p>
      <w:r>
        <w:drawing>
          <wp:inline distT="0" distB="0" distL="0" distR="0">
            <wp:extent cx="5274310" cy="1838960"/>
            <wp:effectExtent l="0" t="0" r="2540" b="8890"/>
            <wp:docPr id="27" name="图片 27" descr="C:\Users\Administrator\Documents\Tencent Files\2304128404\Image\C2C\K43(40AOQL{8N}}UBVY~Z@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ocuments\Tencent Files\2304128404\Image\C2C\K43(40AOQL{8N}}UBVY~Z@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394" w:firstLineChars="141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方法三：关注公众号“就业宝校招云”，登录注册账号，可在【双选会】—【已报名】中查看参会二维码。</w:t>
      </w:r>
    </w:p>
    <w:p>
      <w:pPr>
        <w:pStyle w:val="6"/>
        <w:ind w:firstLine="0" w:firstLineChars="0"/>
        <w:jc w:val="center"/>
        <w:rPr>
          <w:rFonts w:ascii="仿宋" w:hAnsi="仿宋" w:eastAsia="仿宋"/>
          <w:sz w:val="28"/>
        </w:rPr>
      </w:pPr>
      <w:r>
        <w:drawing>
          <wp:inline distT="0" distB="0" distL="0" distR="0">
            <wp:extent cx="2495550" cy="44386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954" cy="444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147"/>
      </w:pPr>
      <w:r>
        <w:separator/>
      </w:r>
    </w:p>
  </w:endnote>
  <w:endnote w:type="continuationSeparator" w:id="1">
    <w:p>
      <w:pPr>
        <w:ind w:left="147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147"/>
      </w:pPr>
      <w:r>
        <w:separator/>
      </w:r>
    </w:p>
  </w:footnote>
  <w:footnote w:type="continuationSeparator" w:id="1">
    <w:p>
      <w:pPr>
        <w:ind w:left="147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39232E"/>
    <w:multiLevelType w:val="multilevel"/>
    <w:tmpl w:val="DD3923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2A9CF0FB"/>
    <w:multiLevelType w:val="singleLevel"/>
    <w:tmpl w:val="2A9CF0FB"/>
    <w:lvl w:ilvl="0" w:tentative="0">
      <w:start w:val="1"/>
      <w:numFmt w:val="decimalEnclosedCircleChinese"/>
      <w:suff w:val="nothing"/>
      <w:lvlText w:val="%1　"/>
      <w:lvlJc w:val="left"/>
      <w:pPr>
        <w:ind w:left="0" w:firstLine="397"/>
      </w:pPr>
      <w:rPr>
        <w:rFonts w:hint="eastAsia"/>
        <w:b/>
        <w:bCs/>
        <w:color w:val="FF0000"/>
        <w:sz w:val="3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xMTljNTNjODZjMDAxNGI4MDM4MDk3NjVhZjBiYTgifQ=="/>
  </w:docVars>
  <w:rsids>
    <w:rsidRoot w:val="00000000"/>
    <w:rsid w:val="07B411F9"/>
    <w:rsid w:val="6C79232A"/>
    <w:rsid w:val="73EA3358"/>
    <w:rsid w:val="7D93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147" w:leftChars="7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ind w:left="0" w:leftChars="0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ind w:left="0" w:leftChars="0"/>
      <w:outlineLvl w:val="1"/>
    </w:pPr>
    <w:rPr>
      <w:rFonts w:ascii="Arial" w:hAnsi="Arial" w:eastAsia="黑体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燕子</cp:lastModifiedBy>
  <dcterms:modified xsi:type="dcterms:W3CDTF">2023-10-17T11:17:07Z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B5F9932E57E846F5814274022A56749D</vt:lpwstr>
  </property>
</Properties>
</file>