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23"/>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eastAsiaTheme="minorEastAsia"/>
                <w:kern w:val="0"/>
                <w:szCs w:val="21"/>
                <w:lang w:val="en-US" w:eastAsia="zh-CN"/>
              </w:rPr>
            </w:pPr>
            <w:r>
              <w:rPr>
                <w:rFonts w:hint="eastAsia" w:ascii="宋体" w:hAnsi="宋体"/>
                <w:color w:val="000000"/>
                <w:sz w:val="24"/>
              </w:rPr>
              <w:t>空气压缩机</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宏润HW-1800</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1</w:t>
            </w:r>
            <w:r>
              <w:rPr>
                <w:rFonts w:hint="eastAsia" w:ascii="宋体" w:hAnsi="宋体" w:cs="宋体"/>
                <w:kern w:val="0"/>
                <w:szCs w:val="21"/>
                <w:lang w:eastAsia="zh-CN"/>
              </w:rPr>
              <w:t>套</w:t>
            </w:r>
          </w:p>
        </w:tc>
        <w:tc>
          <w:tcPr>
            <w:tcW w:w="4057"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rPr>
            </w:pPr>
            <w:r>
              <w:rPr>
                <w:rFonts w:hint="eastAsia"/>
              </w:rPr>
              <w:t>1、用于50台牙科设备的动力气源及医疗用压缩空气的生成设备装置，达到医疗用压缩空气的标准要求;</w:t>
            </w:r>
          </w:p>
          <w:p>
            <w:pPr>
              <w:spacing w:line="420" w:lineRule="exact"/>
              <w:rPr>
                <w:rFonts w:hint="eastAsia"/>
              </w:rPr>
            </w:pPr>
            <w:r>
              <w:rPr>
                <w:rFonts w:hint="eastAsia"/>
              </w:rPr>
              <w:t>2、额定电压：3相 380V±10%，三相五线电 ，频率：50Hz ，16.5 KW/台;</w:t>
            </w:r>
          </w:p>
          <w:p>
            <w:pPr>
              <w:spacing w:line="420" w:lineRule="exact"/>
              <w:rPr>
                <w:rFonts w:hint="eastAsia"/>
              </w:rPr>
            </w:pPr>
            <w:r>
              <w:rPr>
                <w:rFonts w:hint="eastAsia"/>
              </w:rPr>
              <w:t>*3 、结构形式：牙科电动无油空压机全新的吸音减震装置、集中控制，具有静音、稳定、安全、节能、环保等特点，整套牙科空压机工作站由压缩机机头、储气罐及冷冻式干燥机等组成;</w:t>
            </w:r>
          </w:p>
          <w:p>
            <w:pPr>
              <w:spacing w:line="420" w:lineRule="exact"/>
              <w:rPr>
                <w:rFonts w:hint="eastAsia"/>
              </w:rPr>
            </w:pPr>
            <w:r>
              <w:rPr>
                <w:rFonts w:hint="eastAsia"/>
              </w:rPr>
              <w:t>4、机组8公斤产气量1800L/分钟;</w:t>
            </w:r>
          </w:p>
          <w:p>
            <w:pPr>
              <w:spacing w:line="420" w:lineRule="exact"/>
              <w:rPr>
                <w:rFonts w:hint="eastAsia"/>
              </w:rPr>
            </w:pPr>
            <w:r>
              <w:rPr>
                <w:rFonts w:hint="eastAsia"/>
              </w:rPr>
              <w:t>5、工作压力为0.6-0.8Mpa;</w:t>
            </w:r>
          </w:p>
          <w:p>
            <w:pPr>
              <w:spacing w:line="420" w:lineRule="exact"/>
              <w:rPr>
                <w:rFonts w:hint="eastAsia"/>
              </w:rPr>
            </w:pPr>
            <w:r>
              <w:rPr>
                <w:rFonts w:hint="eastAsia"/>
              </w:rPr>
              <w:t>6、主机具有液晶显示功能，整机具有断电自动重启功能；</w:t>
            </w:r>
          </w:p>
          <w:p>
            <w:pPr>
              <w:spacing w:line="420" w:lineRule="exact"/>
              <w:rPr>
                <w:rFonts w:hint="eastAsia"/>
              </w:rPr>
            </w:pPr>
            <w:r>
              <w:rPr>
                <w:rFonts w:hint="eastAsia"/>
              </w:rPr>
              <w:t>7、 配冷冻式干燥机一组，使气体达到干燥；</w:t>
            </w:r>
          </w:p>
          <w:p>
            <w:pPr>
              <w:spacing w:line="420" w:lineRule="exact"/>
              <w:rPr>
                <w:rFonts w:hint="eastAsia"/>
              </w:rPr>
            </w:pPr>
            <w:r>
              <w:rPr>
                <w:rFonts w:hint="eastAsia"/>
              </w:rPr>
              <w:t>8、冷干机管路全部为铜管和不锈钢管;</w:t>
            </w:r>
          </w:p>
          <w:p>
            <w:pPr>
              <w:spacing w:line="420" w:lineRule="exact"/>
              <w:rPr>
                <w:rFonts w:hint="eastAsia"/>
              </w:rPr>
            </w:pPr>
            <w:r>
              <w:rPr>
                <w:rFonts w:hint="eastAsia"/>
              </w:rPr>
              <w:t xml:space="preserve">*9、冷干机：保证输出气体干燥无水、无油，将压缩空气强制冷却到3-10℃左右，除去大部分的水，基本上储罐内不需要手动排水; </w:t>
            </w:r>
          </w:p>
          <w:p>
            <w:pPr>
              <w:spacing w:line="420" w:lineRule="exact"/>
              <w:rPr>
                <w:rFonts w:hint="eastAsia"/>
              </w:rPr>
            </w:pPr>
            <w:r>
              <w:rPr>
                <w:rFonts w:hint="eastAsia"/>
              </w:rPr>
              <w:t xml:space="preserve">*10、设备可实现远程报警及远程启停功能; </w:t>
            </w:r>
          </w:p>
          <w:p>
            <w:pPr>
              <w:spacing w:line="420" w:lineRule="exact"/>
              <w:rPr>
                <w:rFonts w:hint="eastAsia"/>
              </w:rPr>
            </w:pPr>
            <w:r>
              <w:rPr>
                <w:rFonts w:hint="eastAsia"/>
              </w:rPr>
              <w:t>11、供气系统配有温度传感系统 ;</w:t>
            </w:r>
          </w:p>
          <w:p>
            <w:pPr>
              <w:spacing w:line="420" w:lineRule="exact"/>
              <w:rPr>
                <w:rFonts w:hint="eastAsia"/>
              </w:rPr>
            </w:pPr>
            <w:r>
              <w:rPr>
                <w:rFonts w:hint="eastAsia"/>
              </w:rPr>
              <w:t>12、供气系统配有时间计时系统 ;</w:t>
            </w:r>
          </w:p>
          <w:p>
            <w:pPr>
              <w:spacing w:line="420" w:lineRule="exact"/>
              <w:rPr>
                <w:rFonts w:hint="eastAsia"/>
              </w:rPr>
            </w:pPr>
            <w:r>
              <w:rPr>
                <w:rFonts w:hint="eastAsia"/>
              </w:rPr>
              <w:t>*13、机组为3个无油涡旋泵头组成，同时对气体进行后处理，真正达到干燥、洁净的效果;</w:t>
            </w:r>
          </w:p>
          <w:p>
            <w:pPr>
              <w:spacing w:line="420" w:lineRule="exact"/>
              <w:rPr>
                <w:rFonts w:hint="eastAsia"/>
              </w:rPr>
            </w:pPr>
            <w:r>
              <w:rPr>
                <w:rFonts w:hint="eastAsia"/>
              </w:rPr>
              <w:t>14、供气系统采用减震处理，最大限度减少震动与噪音;</w:t>
            </w:r>
          </w:p>
          <w:p>
            <w:pPr>
              <w:spacing w:line="420" w:lineRule="exact"/>
              <w:rPr>
                <w:rFonts w:hint="eastAsia"/>
              </w:rPr>
            </w:pPr>
            <w:r>
              <w:rPr>
                <w:rFonts w:hint="eastAsia"/>
              </w:rPr>
              <w:t>*15、储气罐为内外喷塑，保证气体的洁净；罐体安装有安全阀、压力表、排水阀及单向阀。带有压力容器许可证;</w:t>
            </w:r>
          </w:p>
          <w:p>
            <w:pPr>
              <w:spacing w:line="420" w:lineRule="exact"/>
              <w:rPr>
                <w:rFonts w:hint="eastAsia"/>
              </w:rPr>
            </w:pPr>
            <w:r>
              <w:rPr>
                <w:rFonts w:hint="eastAsia"/>
              </w:rPr>
              <w:t>16、具有防止回流及减压功能;</w:t>
            </w:r>
          </w:p>
          <w:p>
            <w:pPr>
              <w:widowControl/>
              <w:spacing w:line="420" w:lineRule="exact"/>
              <w:jc w:val="left"/>
            </w:pPr>
            <w:r>
              <w:rPr>
                <w:rFonts w:hint="eastAsia"/>
                <w:lang w:val="en-US" w:eastAsia="zh-CN"/>
              </w:rPr>
              <w:t>17、</w:t>
            </w:r>
            <w:r>
              <w:rPr>
                <w:rFonts w:hint="eastAsia"/>
              </w:rPr>
              <w:t>机</w:t>
            </w:r>
            <w:r>
              <w:rPr>
                <w:rFonts w:hint="eastAsia"/>
                <w:lang w:val="en-US" w:eastAsia="zh-CN"/>
              </w:rPr>
              <w:t>柜：</w:t>
            </w:r>
            <w:r>
              <w:rPr>
                <w:rFonts w:hint="eastAsia"/>
              </w:rPr>
              <w:t>碳钢喷塑外罩，表面整洁经久耐用，采用复合降噪措施，可有效降低整机噪音，噪音值在70dB以内；先进的柜内风流设计，有效控制涡旋主机工作温度；</w:t>
            </w:r>
          </w:p>
          <w:p>
            <w:pPr>
              <w:widowControl/>
              <w:spacing w:line="420" w:lineRule="exact"/>
              <w:jc w:val="left"/>
            </w:pPr>
            <w:r>
              <w:rPr>
                <w:rFonts w:hint="eastAsia"/>
                <w:lang w:val="en-US" w:eastAsia="zh-CN"/>
              </w:rPr>
              <w:t>18、</w:t>
            </w:r>
            <w:r>
              <w:rPr>
                <w:rFonts w:hint="eastAsia"/>
              </w:rPr>
              <w:t>采用先进技术设计的全无油涡旋式空气压缩机，具有极高的能效比，单机最高产气600NL/min；更高的使用寿命---10000小时免维护；</w:t>
            </w:r>
          </w:p>
          <w:p>
            <w:pPr>
              <w:spacing w:line="420" w:lineRule="exact"/>
              <w:jc w:val="left"/>
            </w:pPr>
            <w:r>
              <w:rPr>
                <w:rFonts w:hint="eastAsia"/>
                <w:lang w:val="en-US" w:eastAsia="zh-CN"/>
              </w:rPr>
              <w:t>19、</w:t>
            </w:r>
            <w:r>
              <w:t>主机</w:t>
            </w:r>
            <w:r>
              <w:rPr>
                <w:rFonts w:hint="eastAsia"/>
              </w:rPr>
              <w:t>内含3台涡旋式无油空压机机头；多机头互为备用，单机故障时依然可保证整机不间断供气。</w:t>
            </w:r>
          </w:p>
          <w:p>
            <w:pPr>
              <w:widowControl/>
              <w:jc w:val="left"/>
            </w:pPr>
            <w:r>
              <w:rPr>
                <w:rFonts w:hint="eastAsia"/>
                <w:lang w:val="en-US" w:eastAsia="zh-CN"/>
              </w:rPr>
              <w:t>20、</w:t>
            </w:r>
            <w:r>
              <w:t>主机带有两级冷却系统，</w:t>
            </w:r>
            <w:r>
              <w:rPr>
                <w:rFonts w:hint="eastAsia"/>
              </w:rPr>
              <w:t>产出气体</w:t>
            </w:r>
            <w:r>
              <w:t>温度接近室温，</w:t>
            </w:r>
            <w:r>
              <w:rPr>
                <w:rFonts w:hint="eastAsia"/>
              </w:rPr>
              <w:t>避免高温</w:t>
            </w:r>
            <w:r>
              <w:t>对</w:t>
            </w:r>
            <w:r>
              <w:rPr>
                <w:rFonts w:hint="eastAsia"/>
              </w:rPr>
              <w:t>后置管路和储气罐造成损害；减少气体温度对</w:t>
            </w:r>
            <w:r>
              <w:t>后处理设备的影响，可以使后处理</w:t>
            </w:r>
            <w:r>
              <w:rPr>
                <w:rFonts w:hint="eastAsia"/>
              </w:rPr>
              <w:t>设备</w:t>
            </w:r>
            <w:r>
              <w:t>更加有效</w:t>
            </w:r>
            <w:r>
              <w:rPr>
                <w:rFonts w:hint="eastAsia"/>
              </w:rPr>
              <w:t>地</w:t>
            </w:r>
            <w:r>
              <w:t>发挥其特性；</w:t>
            </w:r>
          </w:p>
          <w:p>
            <w:pPr>
              <w:pStyle w:val="38"/>
              <w:spacing w:line="420" w:lineRule="exact"/>
              <w:ind w:firstLine="0" w:firstLineChars="0"/>
            </w:pPr>
            <w:r>
              <w:rPr>
                <w:rFonts w:hint="eastAsia"/>
                <w:lang w:val="en-US" w:eastAsia="zh-CN"/>
              </w:rPr>
              <w:t>21、</w:t>
            </w:r>
            <w:r>
              <w:rPr>
                <w:rFonts w:hint="eastAsia"/>
              </w:rPr>
              <w:t>安全防护</w:t>
            </w:r>
            <w:r>
              <w:rPr>
                <w:rFonts w:hint="eastAsia"/>
                <w:lang w:eastAsia="zh-CN"/>
              </w:rPr>
              <w:t>，</w:t>
            </w:r>
            <w:r>
              <w:rPr>
                <w:rFonts w:hint="eastAsia"/>
              </w:rPr>
              <w:t>高温气路</w:t>
            </w:r>
            <w:r>
              <w:t>、</w:t>
            </w:r>
            <w:r>
              <w:rPr>
                <w:rFonts w:hint="eastAsia"/>
              </w:rPr>
              <w:t>电路</w:t>
            </w:r>
            <w:r>
              <w:t>以及旋转机械</w:t>
            </w:r>
            <w:r>
              <w:rPr>
                <w:rFonts w:hint="eastAsia"/>
              </w:rPr>
              <w:t>配有</w:t>
            </w:r>
            <w:r>
              <w:t>精心设计的防护措施，</w:t>
            </w:r>
            <w:r>
              <w:rPr>
                <w:rFonts w:hint="eastAsia"/>
              </w:rPr>
              <w:t>保证</w:t>
            </w:r>
            <w:r>
              <w:t>操作人员在操作和使用机器</w:t>
            </w:r>
            <w:r>
              <w:rPr>
                <w:rFonts w:hint="eastAsia"/>
              </w:rPr>
              <w:t>时</w:t>
            </w:r>
            <w:r>
              <w:t>的安全性，</w:t>
            </w:r>
            <w:r>
              <w:rPr>
                <w:rFonts w:hint="eastAsia"/>
              </w:rPr>
              <w:t>便于</w:t>
            </w:r>
            <w:r>
              <w:t>设备的现场</w:t>
            </w:r>
            <w:r>
              <w:rPr>
                <w:rFonts w:hint="eastAsia"/>
              </w:rPr>
              <w:t>维护和管理</w:t>
            </w:r>
            <w:r>
              <w:t>。</w:t>
            </w:r>
          </w:p>
          <w:p>
            <w:pPr>
              <w:pStyle w:val="38"/>
              <w:spacing w:line="420" w:lineRule="exact"/>
              <w:ind w:firstLine="0" w:firstLineChars="0"/>
            </w:pPr>
            <w:r>
              <w:t>*</w:t>
            </w:r>
            <w:r>
              <w:rPr>
                <w:rFonts w:hint="eastAsia"/>
                <w:lang w:val="en-US" w:eastAsia="zh-CN"/>
              </w:rPr>
              <w:t>22、</w:t>
            </w:r>
            <w:r>
              <w:rPr>
                <w:rFonts w:hint="eastAsia"/>
              </w:rPr>
              <w:t>气体进行多级过滤，过滤精度0.01μm；同时空气洁净度符合</w:t>
            </w:r>
            <w:r>
              <w:t>ISO 8573.1-2001</w:t>
            </w:r>
            <w:r>
              <w:rPr>
                <w:rFonts w:hint="eastAsia"/>
              </w:rPr>
              <w:t>标准的2级要求。</w:t>
            </w:r>
          </w:p>
          <w:p>
            <w:pPr>
              <w:pStyle w:val="38"/>
              <w:spacing w:line="420" w:lineRule="exact"/>
              <w:ind w:firstLine="0" w:firstLineChars="0"/>
            </w:pPr>
            <w:r>
              <w:t>*</w:t>
            </w:r>
            <w:r>
              <w:rPr>
                <w:rFonts w:hint="eastAsia"/>
                <w:lang w:val="en-US" w:eastAsia="zh-CN"/>
              </w:rPr>
              <w:t>23、</w:t>
            </w:r>
            <w:r>
              <w:rPr>
                <w:rFonts w:hint="eastAsia"/>
              </w:rPr>
              <w:t>控制</w:t>
            </w:r>
            <w:r>
              <w:t>系统</w:t>
            </w:r>
            <w:r>
              <w:rPr>
                <w:rFonts w:hint="eastAsia"/>
                <w:lang w:eastAsia="zh-CN"/>
              </w:rPr>
              <w:t>：</w:t>
            </w:r>
            <w:r>
              <w:rPr>
                <w:rFonts w:hint="eastAsia"/>
              </w:rPr>
              <w:t>由PLC为控制核心、继电器进行转换控制、7寸触摸屏作为人机交互单元组成的主控系统，性能稳定、功能强大，操控简单、自动化程度高，</w:t>
            </w:r>
            <w:r>
              <w:t>具有网络接口RJ45</w:t>
            </w:r>
            <w:r>
              <w:rPr>
                <w:rFonts w:hint="eastAsia"/>
              </w:rPr>
              <w:t>及</w:t>
            </w:r>
            <w:r>
              <w:t>RS485</w:t>
            </w:r>
            <w:r>
              <w:rPr>
                <w:rFonts w:hint="eastAsia"/>
              </w:rPr>
              <w:t>通讯</w:t>
            </w:r>
            <w:r>
              <w:t>接口，</w:t>
            </w:r>
            <w:r>
              <w:rPr>
                <w:rFonts w:hint="eastAsia"/>
              </w:rPr>
              <w:t>可扩展</w:t>
            </w:r>
            <w:r>
              <w:t>远程智能控制</w:t>
            </w:r>
            <w:r>
              <w:rPr>
                <w:rFonts w:hint="eastAsia"/>
              </w:rPr>
              <w:t>功能</w:t>
            </w:r>
            <w:r>
              <w:t>；</w:t>
            </w:r>
          </w:p>
          <w:p>
            <w:pPr>
              <w:pStyle w:val="38"/>
              <w:spacing w:line="420" w:lineRule="exact"/>
              <w:ind w:firstLine="0" w:firstLineChars="0"/>
            </w:pPr>
            <w:r>
              <w:rPr>
                <w:rFonts w:hint="eastAsia"/>
                <w:lang w:val="en-US" w:eastAsia="zh-CN"/>
              </w:rPr>
              <w:t>24、</w:t>
            </w:r>
            <w:r>
              <w:rPr>
                <w:rFonts w:hint="eastAsia"/>
              </w:rPr>
              <w:t>操控系统具有自我检测功能，实时监控设备状态</w:t>
            </w:r>
            <w:r>
              <w:t>；</w:t>
            </w:r>
            <w:r>
              <w:rPr>
                <w:rFonts w:hint="eastAsia"/>
              </w:rPr>
              <w:t>多路温度监控，实时监测每一台机头的工作状态；</w:t>
            </w:r>
          </w:p>
          <w:p>
            <w:pPr>
              <w:spacing w:line="420" w:lineRule="exact"/>
            </w:pPr>
            <w:r>
              <w:rPr>
                <w:rFonts w:hint="eastAsia"/>
                <w:lang w:val="en-US" w:eastAsia="zh-CN"/>
              </w:rPr>
              <w:t>25、</w:t>
            </w:r>
            <w:r>
              <w:rPr>
                <w:rFonts w:hint="eastAsia"/>
              </w:rPr>
              <w:t>7寸彩色</w:t>
            </w:r>
            <w:r>
              <w:t>液晶触摸显示屏，</w:t>
            </w:r>
            <w:r>
              <w:rPr>
                <w:rFonts w:hint="eastAsia"/>
              </w:rPr>
              <w:t>纯</w:t>
            </w:r>
            <w:r>
              <w:t>中文</w:t>
            </w:r>
            <w:r>
              <w:rPr>
                <w:rFonts w:hint="eastAsia"/>
              </w:rPr>
              <w:t>界面</w:t>
            </w:r>
            <w:r>
              <w:t>；控制面板显示每个机头运行状态</w:t>
            </w:r>
            <w:r>
              <w:rPr>
                <w:rFonts w:hint="eastAsia"/>
              </w:rPr>
              <w:t>、</w:t>
            </w:r>
            <w:r>
              <w:t>温度</w:t>
            </w:r>
            <w:r>
              <w:rPr>
                <w:rFonts w:hint="eastAsia"/>
              </w:rPr>
              <w:t>、</w:t>
            </w:r>
            <w:r>
              <w:t>累计运行时间</w:t>
            </w:r>
            <w:r>
              <w:rPr>
                <w:rFonts w:hint="eastAsia"/>
              </w:rPr>
              <w:t>及</w:t>
            </w:r>
            <w:r>
              <w:t>设备故障</w:t>
            </w:r>
            <w:r>
              <w:rPr>
                <w:rFonts w:hint="eastAsia"/>
              </w:rPr>
              <w:t>信息；实时记录运行参数</w:t>
            </w:r>
            <w:r>
              <w:t>便于设备运行</w:t>
            </w:r>
            <w:r>
              <w:rPr>
                <w:rFonts w:hint="eastAsia"/>
              </w:rPr>
              <w:t>管理</w:t>
            </w:r>
            <w:r>
              <w:t>。</w:t>
            </w:r>
          </w:p>
          <w:p>
            <w:pPr>
              <w:pStyle w:val="38"/>
              <w:spacing w:line="420" w:lineRule="exact"/>
              <w:ind w:firstLine="0" w:firstLineChars="0"/>
            </w:pPr>
            <w:r>
              <w:t>*</w:t>
            </w:r>
            <w:r>
              <w:rPr>
                <w:rFonts w:hint="eastAsia"/>
                <w:lang w:val="en-US" w:eastAsia="zh-CN"/>
              </w:rPr>
              <w:t>26、</w:t>
            </w:r>
            <w:r>
              <w:rPr>
                <w:rFonts w:hint="eastAsia"/>
              </w:rPr>
              <w:t>双运行模式：压力开关模式和多级节能模式</w:t>
            </w:r>
            <w:r>
              <w:t>；</w:t>
            </w:r>
            <w:r>
              <w:rPr>
                <w:rFonts w:hint="eastAsia"/>
              </w:rPr>
              <w:t>压力开关模式：低压整机启动，高压整机停机；多级节能模式：</w:t>
            </w:r>
            <w:r>
              <w:t>均衡</w:t>
            </w:r>
            <w:r>
              <w:rPr>
                <w:rFonts w:hint="eastAsia"/>
              </w:rPr>
              <w:t>主机负载分配，保证</w:t>
            </w:r>
            <w:r>
              <w:t>3</w:t>
            </w:r>
            <w:r>
              <w:rPr>
                <w:rFonts w:hint="eastAsia"/>
              </w:rPr>
              <w:t>台机头的工作时间相等</w:t>
            </w:r>
            <w:r>
              <w:t>；</w:t>
            </w:r>
            <w:r>
              <w:rPr>
                <w:rFonts w:hint="eastAsia"/>
              </w:rPr>
              <w:t>且控制系统依据压力智能调节启动机头的数量，最大限度减小设备功率消耗；</w:t>
            </w:r>
          </w:p>
          <w:p>
            <w:pPr>
              <w:pStyle w:val="38"/>
              <w:spacing w:line="420" w:lineRule="exact"/>
              <w:ind w:firstLine="0" w:firstLineChars="0"/>
            </w:pPr>
            <w:r>
              <w:rPr>
                <w:rFonts w:hint="eastAsia"/>
                <w:lang w:val="en-US" w:eastAsia="zh-CN"/>
              </w:rPr>
              <w:t>27、</w:t>
            </w:r>
            <w:r>
              <w:rPr>
                <w:rFonts w:hint="eastAsia"/>
              </w:rPr>
              <w:t>故障报警系统</w:t>
            </w:r>
            <w:r>
              <w:rPr>
                <w:rFonts w:hint="eastAsia"/>
                <w:lang w:eastAsia="zh-CN"/>
              </w:rPr>
              <w:t>：</w:t>
            </w:r>
            <w:r>
              <w:rPr>
                <w:rFonts w:hint="eastAsia"/>
              </w:rPr>
              <w:t>报警系统分为三级预警，能准确指示设备状态；耗材维护提醒信息，提醒客户进行维护，避免经验维护产生的资源浪费；</w:t>
            </w:r>
          </w:p>
          <w:p>
            <w:pPr>
              <w:pStyle w:val="38"/>
              <w:spacing w:line="420" w:lineRule="exact"/>
              <w:ind w:firstLine="0" w:firstLineChars="0"/>
            </w:pPr>
            <w:r>
              <w:rPr>
                <w:rFonts w:hint="eastAsia"/>
                <w:lang w:val="en-US" w:eastAsia="zh-CN"/>
              </w:rPr>
              <w:t>28、</w:t>
            </w:r>
            <w:r>
              <w:rPr>
                <w:rFonts w:hint="eastAsia"/>
              </w:rPr>
              <w:t>设备管理系统</w:t>
            </w:r>
            <w:r>
              <w:rPr>
                <w:rFonts w:hint="eastAsia"/>
                <w:lang w:eastAsia="zh-CN"/>
              </w:rPr>
              <w:t>：</w:t>
            </w:r>
            <w:r>
              <w:rPr>
                <w:rFonts w:hint="eastAsia"/>
              </w:rPr>
              <w:t>定时系统，依据定时设置实现设备的启停机；定时记录、导出设备运行信息、预警信息及故障信息便于设备管理；</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hint="eastAsia" w:asciiTheme="minorHAnsi" w:hAnsiTheme="minorHAnsi" w:eastAsiaTheme="minorEastAsia" w:cstheme="minorBidi"/>
                <w:kern w:val="2"/>
                <w:sz w:val="21"/>
                <w:szCs w:val="24"/>
                <w:lang w:val="en-US" w:eastAsia="zh-CN" w:bidi="ar-SA"/>
              </w:rPr>
            </w:pPr>
            <w:r>
              <w:t>*</w:t>
            </w:r>
            <w:r>
              <w:rPr>
                <w:rFonts w:hint="eastAsia"/>
                <w:lang w:val="en-US" w:eastAsia="zh-CN"/>
              </w:rPr>
              <w:t>29、</w:t>
            </w:r>
            <w:r>
              <w:rPr>
                <w:rFonts w:hint="eastAsia" w:asciiTheme="minorHAnsi" w:hAnsiTheme="minorHAnsi" w:eastAsiaTheme="minorEastAsia" w:cstheme="minorBidi"/>
                <w:kern w:val="2"/>
                <w:sz w:val="21"/>
                <w:szCs w:val="24"/>
                <w:lang w:val="en-US" w:eastAsia="zh-CN" w:bidi="ar-SA"/>
              </w:rPr>
              <w:t>空气净化干燥系统：冷冻式干燥机抑菌和除水效果；压力露点可达3-10℃。</w:t>
            </w:r>
          </w:p>
          <w:p>
            <w:pPr>
              <w:pStyle w:val="2"/>
              <w:rPr>
                <w:rFonts w:hint="default" w:eastAsia="宋体"/>
                <w:lang w:val="en-US" w:eastAsia="zh-CN"/>
              </w:rPr>
            </w:pPr>
            <w:r>
              <w:rPr>
                <w:rFonts w:hint="eastAsia" w:asciiTheme="minorHAnsi" w:hAnsiTheme="minorHAnsi" w:eastAsiaTheme="minorEastAsia" w:cstheme="minorBidi"/>
                <w:kern w:val="2"/>
                <w:sz w:val="21"/>
                <w:szCs w:val="24"/>
                <w:lang w:val="en-US" w:eastAsia="zh-CN" w:bidi="ar-SA"/>
              </w:rPr>
              <w:t>30、提供生产厂家针对本项目的售后服务承诺书原件。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宋体"/>
                <w:kern w:val="0"/>
                <w:szCs w:val="21"/>
                <w:lang w:val="en-US"/>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w:t>
            </w:r>
            <w:r>
              <w:rPr>
                <w:rFonts w:hint="eastAsia" w:ascii="宋体" w:hAnsi="宋体" w:cs="宋体"/>
                <w:kern w:val="0"/>
                <w:szCs w:val="21"/>
                <w:highlight w:val="none"/>
                <w:lang w:val="en-US" w:eastAsia="zh-CN"/>
              </w:rPr>
              <w:t>合同签订之日起7个工作日内。</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明秀</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highlight w:val="none"/>
              </w:rPr>
              <w:t>付款</w:t>
            </w:r>
            <w:r>
              <w:rPr>
                <w:rFonts w:hint="eastAsia" w:ascii="宋体" w:hAnsi="宋体"/>
                <w:szCs w:val="21"/>
                <w:highlight w:val="none"/>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574"/>
              <w:textAlignment w:val="auto"/>
              <w:rPr>
                <w:rFonts w:ascii="宋体" w:hAnsi="宋体" w:eastAsia="宋体" w:cs="宋体"/>
                <w:kern w:val="1"/>
                <w:sz w:val="21"/>
                <w:szCs w:val="21"/>
              </w:rPr>
            </w:pPr>
            <w:r>
              <w:rPr>
                <w:rFonts w:hint="eastAsia" w:ascii="宋体" w:hAnsi="宋体" w:eastAsia="宋体" w:cs="宋体"/>
                <w:kern w:val="1"/>
                <w:sz w:val="21"/>
                <w:szCs w:val="21"/>
              </w:rPr>
              <w:t>合同约定时间完成任务</w:t>
            </w:r>
            <w:r>
              <w:rPr>
                <w:rFonts w:hint="eastAsia" w:ascii="宋体" w:hAnsi="宋体" w:eastAsia="宋体" w:cs="宋体"/>
                <w:kern w:val="1"/>
                <w:sz w:val="21"/>
                <w:szCs w:val="21"/>
                <w:lang w:eastAsia="zh-CN"/>
              </w:rPr>
              <w:t>，采购人在</w:t>
            </w:r>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5</w:t>
            </w:r>
            <w:r>
              <w:rPr>
                <w:rFonts w:hint="eastAsia" w:ascii="宋体" w:hAnsi="宋体" w:eastAsia="宋体" w:cs="宋体"/>
                <w:kern w:val="1"/>
                <w:sz w:val="21"/>
                <w:szCs w:val="21"/>
              </w:rPr>
              <w:t>个工作日内</w:t>
            </w:r>
            <w:r>
              <w:rPr>
                <w:rFonts w:hint="eastAsia" w:ascii="宋体" w:hAnsi="宋体" w:eastAsia="宋体" w:cs="宋体"/>
                <w:kern w:val="1"/>
                <w:sz w:val="21"/>
                <w:szCs w:val="21"/>
                <w:lang w:eastAsia="zh-CN"/>
              </w:rPr>
              <w:t>凭供应商开具的全额发票</w:t>
            </w:r>
            <w:r>
              <w:rPr>
                <w:rFonts w:hint="eastAsia" w:ascii="宋体" w:hAnsi="宋体" w:eastAsia="宋体" w:cs="宋体"/>
                <w:kern w:val="1"/>
                <w:sz w:val="21"/>
                <w:szCs w:val="21"/>
              </w:rPr>
              <w:t>，一次性付清全部</w:t>
            </w:r>
            <w:r>
              <w:rPr>
                <w:rFonts w:hint="eastAsia" w:ascii="宋体" w:hAnsi="宋体" w:eastAsia="宋体" w:cs="宋体"/>
                <w:kern w:val="1"/>
                <w:sz w:val="21"/>
                <w:szCs w:val="21"/>
                <w:lang w:eastAsia="zh-CN"/>
              </w:rPr>
              <w:t>安全鉴定</w:t>
            </w:r>
            <w:r>
              <w:rPr>
                <w:rFonts w:hint="eastAsia" w:ascii="宋体" w:hAnsi="宋体" w:eastAsia="宋体" w:cs="宋体"/>
                <w:kern w:val="1"/>
                <w:sz w:val="21"/>
                <w:szCs w:val="21"/>
              </w:rPr>
              <w:t>检测</w:t>
            </w:r>
            <w:r>
              <w:rPr>
                <w:rFonts w:hint="eastAsia" w:ascii="宋体" w:hAnsi="宋体" w:eastAsia="宋体" w:cs="宋体"/>
                <w:kern w:val="1"/>
                <w:sz w:val="21"/>
                <w:szCs w:val="21"/>
                <w:lang w:eastAsia="zh-CN"/>
              </w:rPr>
              <w:t>服务</w:t>
            </w:r>
            <w:r>
              <w:rPr>
                <w:rFonts w:hint="eastAsia" w:ascii="宋体" w:hAnsi="宋体" w:eastAsia="宋体" w:cs="宋体"/>
                <w:kern w:val="1"/>
                <w:sz w:val="21"/>
                <w:szCs w:val="21"/>
              </w:rPr>
              <w:t>费用。</w:t>
            </w:r>
          </w:p>
          <w:p>
            <w:pPr>
              <w:autoSpaceDE w:val="0"/>
              <w:autoSpaceDN w:val="0"/>
              <w:adjustRightInd w:val="0"/>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w:t>
            </w:r>
            <w:r>
              <w:rPr>
                <w:rFonts w:hint="eastAsia" w:ascii="宋体" w:hAnsi="宋体" w:cs="TimesNewRomanPSMT"/>
                <w:b/>
                <w:kern w:val="0"/>
                <w:szCs w:val="21"/>
                <w:highlight w:val="none"/>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▲1、7个工作日内完成供货。</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▲2、本项目按服务费用内进行报价，报价必须含以下部分：①采用全包方式即合同金额，包括一切货物及安装、安装施工设备、人工费、各种保险费、税费等一切费用。</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▲3、供应商应采取合理措施保障服务的安全性，自愿承担一切风险和责任。如因供货中可能遭受的任何纠纷或损失应当由供应商承担全部责任。</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pPr>
        <w:pStyle w:val="11"/>
        <w:widowControl/>
        <w:spacing w:after="452" w:line="555" w:lineRule="atLeast"/>
        <w:rPr>
          <w:rStyle w:val="13"/>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OGVlNTRmYmU0ZjkwN2I2NDhjYTFhN2YyNzIxZDI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2C16A93"/>
    <w:rsid w:val="09287D76"/>
    <w:rsid w:val="09E37FB3"/>
    <w:rsid w:val="0A0F5BB5"/>
    <w:rsid w:val="0C93343B"/>
    <w:rsid w:val="0E6F05D1"/>
    <w:rsid w:val="0F074FAA"/>
    <w:rsid w:val="120C1E5B"/>
    <w:rsid w:val="15333719"/>
    <w:rsid w:val="157A4E35"/>
    <w:rsid w:val="15A6480D"/>
    <w:rsid w:val="1608351E"/>
    <w:rsid w:val="1DF613D3"/>
    <w:rsid w:val="20A0716E"/>
    <w:rsid w:val="21E9568B"/>
    <w:rsid w:val="26A022EB"/>
    <w:rsid w:val="278E005D"/>
    <w:rsid w:val="288B42E2"/>
    <w:rsid w:val="2A1746C1"/>
    <w:rsid w:val="2FEC2936"/>
    <w:rsid w:val="30175C86"/>
    <w:rsid w:val="3038292B"/>
    <w:rsid w:val="33F53549"/>
    <w:rsid w:val="38290730"/>
    <w:rsid w:val="3A7975E0"/>
    <w:rsid w:val="3BDC4EF4"/>
    <w:rsid w:val="3E023196"/>
    <w:rsid w:val="41842ED7"/>
    <w:rsid w:val="41E80EEB"/>
    <w:rsid w:val="44E060C2"/>
    <w:rsid w:val="4708796F"/>
    <w:rsid w:val="47283916"/>
    <w:rsid w:val="496658A3"/>
    <w:rsid w:val="4A8C26DF"/>
    <w:rsid w:val="4EB05C06"/>
    <w:rsid w:val="506B3354"/>
    <w:rsid w:val="508F329F"/>
    <w:rsid w:val="52173BDE"/>
    <w:rsid w:val="52264F17"/>
    <w:rsid w:val="527B4618"/>
    <w:rsid w:val="52B813CD"/>
    <w:rsid w:val="52D653D6"/>
    <w:rsid w:val="58E50BA2"/>
    <w:rsid w:val="598B674F"/>
    <w:rsid w:val="5B8E2CD1"/>
    <w:rsid w:val="5D5E44AA"/>
    <w:rsid w:val="628F7431"/>
    <w:rsid w:val="67D866A0"/>
    <w:rsid w:val="6C28527F"/>
    <w:rsid w:val="6D6123F1"/>
    <w:rsid w:val="7357203A"/>
    <w:rsid w:val="75352A78"/>
    <w:rsid w:val="77182123"/>
    <w:rsid w:val="7835786E"/>
    <w:rsid w:val="7A3C5659"/>
    <w:rsid w:val="7AC8435F"/>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4">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2">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5">
    <w:name w:val="annotation subject"/>
    <w:basedOn w:val="6"/>
    <w:next w:val="6"/>
    <w:link w:val="36"/>
    <w:unhideWhenUsed/>
    <w:qFormat/>
    <w:uiPriority w:val="0"/>
    <w:rPr>
      <w:b/>
      <w:bCs/>
    </w:rPr>
  </w:style>
  <w:style w:type="paragraph" w:styleId="6">
    <w:name w:val="annotation text"/>
    <w:basedOn w:val="1"/>
    <w:link w:val="35"/>
    <w:unhideWhenUsed/>
    <w:qFormat/>
    <w:uiPriority w:val="0"/>
    <w:pPr>
      <w:jc w:val="left"/>
    </w:pPr>
  </w:style>
  <w:style w:type="paragraph" w:styleId="7">
    <w:name w:val="Plain Text"/>
    <w:basedOn w:val="1"/>
    <w:link w:val="32"/>
    <w:qFormat/>
    <w:uiPriority w:val="0"/>
    <w:rPr>
      <w:rFonts w:ascii="宋体" w:hAnsi="Courier New" w:eastAsia="宋体" w:cs="Courier New"/>
      <w:kern w:val="0"/>
      <w:sz w:val="20"/>
      <w:szCs w:val="21"/>
    </w:rPr>
  </w:style>
  <w:style w:type="paragraph" w:styleId="8">
    <w:name w:val="Balloon Text"/>
    <w:basedOn w:val="1"/>
    <w:link w:val="37"/>
    <w:unhideWhenUsed/>
    <w:qFormat/>
    <w:uiPriority w:val="0"/>
    <w:rPr>
      <w:sz w:val="18"/>
      <w:szCs w:val="18"/>
    </w:rPr>
  </w:style>
  <w:style w:type="paragraph" w:styleId="9">
    <w:name w:val="footer"/>
    <w:basedOn w:val="1"/>
    <w:link w:val="30"/>
    <w:qFormat/>
    <w:uiPriority w:val="99"/>
    <w:pPr>
      <w:tabs>
        <w:tab w:val="center" w:pos="4153"/>
        <w:tab w:val="right" w:pos="8306"/>
      </w:tabs>
      <w:snapToGrid w:val="0"/>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333333"/>
      <w:u w:val="none"/>
    </w:rPr>
  </w:style>
  <w:style w:type="character" w:styleId="20">
    <w:name w:val="HTML Code"/>
    <w:basedOn w:val="12"/>
    <w:qFormat/>
    <w:uiPriority w:val="0"/>
    <w:rPr>
      <w:rFonts w:ascii="Courier New" w:hAnsi="Courier New"/>
      <w:sz w:val="20"/>
    </w:rPr>
  </w:style>
  <w:style w:type="character" w:styleId="21">
    <w:name w:val="annotation reference"/>
    <w:basedOn w:val="12"/>
    <w:unhideWhenUsed/>
    <w:qFormat/>
    <w:uiPriority w:val="0"/>
    <w:rPr>
      <w:sz w:val="21"/>
      <w:szCs w:val="21"/>
    </w:rPr>
  </w:style>
  <w:style w:type="character" w:styleId="22">
    <w:name w:val="HTML Cite"/>
    <w:basedOn w:val="12"/>
    <w:qFormat/>
    <w:uiPriority w:val="0"/>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current"/>
    <w:basedOn w:val="12"/>
    <w:qFormat/>
    <w:uiPriority w:val="0"/>
    <w:rPr>
      <w:b/>
      <w:bCs/>
      <w:color w:val="FFFFFF"/>
      <w:bdr w:val="single" w:color="7D6543" w:sz="6" w:space="0"/>
      <w:shd w:val="clear" w:color="auto" w:fill="7D6543"/>
    </w:rPr>
  </w:style>
  <w:style w:type="character" w:customStyle="1" w:styleId="26">
    <w:name w:val="disabled"/>
    <w:basedOn w:val="12"/>
    <w:qFormat/>
    <w:uiPriority w:val="0"/>
    <w:rPr>
      <w:color w:val="999999"/>
      <w:bdr w:val="single" w:color="C5C5C5" w:sz="6" w:space="0"/>
    </w:rPr>
  </w:style>
  <w:style w:type="character" w:customStyle="1" w:styleId="27">
    <w:name w:val="font11"/>
    <w:basedOn w:val="12"/>
    <w:qFormat/>
    <w:uiPriority w:val="0"/>
    <w:rPr>
      <w:rFonts w:hint="eastAsia" w:ascii="宋体" w:hAnsi="宋体" w:eastAsia="宋体" w:cs="宋体"/>
      <w:color w:val="000000"/>
      <w:sz w:val="24"/>
      <w:szCs w:val="24"/>
      <w:u w:val="none"/>
    </w:rPr>
  </w:style>
  <w:style w:type="character" w:customStyle="1" w:styleId="28">
    <w:name w:val="font31"/>
    <w:basedOn w:val="12"/>
    <w:qFormat/>
    <w:uiPriority w:val="0"/>
    <w:rPr>
      <w:rFonts w:hint="eastAsia" w:ascii="宋体" w:hAnsi="宋体" w:eastAsia="宋体" w:cs="宋体"/>
      <w:color w:val="000000"/>
      <w:sz w:val="24"/>
      <w:szCs w:val="24"/>
      <w:u w:val="none"/>
    </w:rPr>
  </w:style>
  <w:style w:type="character" w:customStyle="1" w:styleId="29">
    <w:name w:val="页眉 Char"/>
    <w:basedOn w:val="12"/>
    <w:link w:val="10"/>
    <w:qFormat/>
    <w:uiPriority w:val="99"/>
    <w:rPr>
      <w:rFonts w:asciiTheme="minorHAnsi" w:hAnsiTheme="minorHAnsi" w:eastAsiaTheme="minorEastAsia" w:cstheme="minorBidi"/>
      <w:kern w:val="2"/>
      <w:sz w:val="18"/>
      <w:szCs w:val="18"/>
    </w:rPr>
  </w:style>
  <w:style w:type="character" w:customStyle="1" w:styleId="30">
    <w:name w:val="页脚 Char"/>
    <w:basedOn w:val="12"/>
    <w:link w:val="9"/>
    <w:qFormat/>
    <w:uiPriority w:val="99"/>
    <w:rPr>
      <w:rFonts w:asciiTheme="minorHAnsi" w:hAnsiTheme="minorHAnsi" w:eastAsiaTheme="minorEastAsia" w:cstheme="minorBidi"/>
      <w:kern w:val="2"/>
      <w:sz w:val="18"/>
      <w:szCs w:val="18"/>
    </w:rPr>
  </w:style>
  <w:style w:type="paragraph" w:customStyle="1" w:styleId="31">
    <w:name w:val="List Paragraph"/>
    <w:basedOn w:val="1"/>
    <w:unhideWhenUsed/>
    <w:qFormat/>
    <w:uiPriority w:val="99"/>
    <w:pPr>
      <w:ind w:firstLine="420" w:firstLineChars="200"/>
    </w:pPr>
  </w:style>
  <w:style w:type="character" w:customStyle="1" w:styleId="32">
    <w:name w:val="纯文本 Char"/>
    <w:basedOn w:val="12"/>
    <w:link w:val="7"/>
    <w:qFormat/>
    <w:uiPriority w:val="0"/>
    <w:rPr>
      <w:rFonts w:ascii="宋体" w:hAnsi="Courier New" w:cs="Courier New"/>
      <w:szCs w:val="21"/>
    </w:rPr>
  </w:style>
  <w:style w:type="paragraph" w:customStyle="1"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2"/>
    <w:link w:val="33"/>
    <w:qFormat/>
    <w:uiPriority w:val="1"/>
    <w:rPr>
      <w:rFonts w:asciiTheme="minorHAnsi" w:hAnsiTheme="minorHAnsi" w:eastAsiaTheme="minorEastAsia" w:cstheme="minorBidi"/>
      <w:sz w:val="22"/>
      <w:szCs w:val="22"/>
    </w:rPr>
  </w:style>
  <w:style w:type="character" w:customStyle="1" w:styleId="35">
    <w:name w:val="批注文字 Char"/>
    <w:basedOn w:val="12"/>
    <w:link w:val="6"/>
    <w:semiHidden/>
    <w:qFormat/>
    <w:uiPriority w:val="0"/>
    <w:rPr>
      <w:rFonts w:asciiTheme="minorHAnsi" w:hAnsiTheme="minorHAnsi" w:eastAsiaTheme="minorEastAsia" w:cstheme="minorBidi"/>
      <w:kern w:val="2"/>
      <w:sz w:val="21"/>
      <w:szCs w:val="24"/>
    </w:rPr>
  </w:style>
  <w:style w:type="character" w:customStyle="1" w:styleId="36">
    <w:name w:val="批注主题 Char"/>
    <w:basedOn w:val="35"/>
    <w:link w:val="5"/>
    <w:semiHidden/>
    <w:qFormat/>
    <w:uiPriority w:val="0"/>
    <w:rPr>
      <w:rFonts w:asciiTheme="minorHAnsi" w:hAnsiTheme="minorHAnsi" w:eastAsiaTheme="minorEastAsia" w:cstheme="minorBidi"/>
      <w:b/>
      <w:bCs/>
      <w:kern w:val="2"/>
      <w:sz w:val="21"/>
      <w:szCs w:val="24"/>
    </w:rPr>
  </w:style>
  <w:style w:type="character" w:customStyle="1" w:styleId="37">
    <w:name w:val="批注框文本 Char"/>
    <w:basedOn w:val="12"/>
    <w:link w:val="8"/>
    <w:semiHidden/>
    <w:qFormat/>
    <w:uiPriority w:val="0"/>
    <w:rPr>
      <w:rFonts w:asciiTheme="minorHAnsi" w:hAnsiTheme="minorHAnsi" w:eastAsiaTheme="minorEastAsia" w:cstheme="minorBidi"/>
      <w:kern w:val="2"/>
      <w:sz w:val="18"/>
      <w:szCs w:val="18"/>
    </w:rPr>
  </w:style>
  <w:style w:type="paragraph" w:customStyle="1" w:styleId="38">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1791</Words>
  <Characters>1900</Characters>
  <Lines>9</Lines>
  <Paragraphs>2</Paragraphs>
  <TotalTime>0</TotalTime>
  <ScaleCrop>false</ScaleCrop>
  <LinksUpToDate>false</LinksUpToDate>
  <CharactersWithSpaces>1912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100666</cp:lastModifiedBy>
  <cp:lastPrinted>2021-12-09T07:52:00Z</cp:lastPrinted>
  <dcterms:modified xsi:type="dcterms:W3CDTF">2023-05-22T03:48:40Z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