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5912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个人简介</w:t>
      </w:r>
    </w:p>
    <w:p w14:paraId="59B81D61">
      <w:pPr>
        <w:jc w:val="left"/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83185</wp:posOffset>
            </wp:positionV>
            <wp:extent cx="1894840" cy="2566035"/>
            <wp:effectExtent l="0" t="0" r="10160" b="12065"/>
            <wp:wrapSquare wrapText="bothSides"/>
            <wp:docPr id="1" name="图片 1" descr="C:/Users/asus/Desktop/e419fbeca85e5f9302d0754d9df5764.pnge419fbeca85e5f9302d0754d9df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sus/Desktop/e419fbeca85e5f9302d0754d9df5764.pnge419fbeca85e5f9302d0754d9df5764"/>
                    <pic:cNvPicPr>
                      <a:picLocks noChangeAspect="1"/>
                    </pic:cNvPicPr>
                  </pic:nvPicPr>
                  <pic:blipFill>
                    <a:blip r:embed="rId4"/>
                    <a:srcRect t="4487" b="448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484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DC905">
      <w:pPr>
        <w:ind w:firstLine="588" w:firstLineChars="200"/>
        <w:jc w:val="left"/>
        <w:rPr>
          <w:rFonts w:hint="default" w:ascii="黑体" w:hAnsi="黑体" w:eastAsia="黑体" w:cs="黑体"/>
          <w:w w:val="98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姓名：孔令义</w:t>
      </w:r>
      <w:bookmarkStart w:id="0" w:name="_GoBack"/>
      <w:bookmarkEnd w:id="0"/>
    </w:p>
    <w:p w14:paraId="75135684">
      <w:pPr>
        <w:ind w:firstLine="588" w:firstLineChars="200"/>
        <w:jc w:val="left"/>
        <w:rPr>
          <w:rFonts w:hint="eastAsia"/>
        </w:rPr>
      </w:pPr>
      <w:r>
        <w:rPr>
          <w:rFonts w:hint="eastAsia" w:ascii="黑体" w:hAnsi="黑体" w:eastAsia="黑体" w:cs="黑体"/>
          <w:w w:val="98"/>
          <w:sz w:val="30"/>
          <w:szCs w:val="30"/>
          <w:lang w:val="en-US" w:eastAsia="zh-CN"/>
        </w:rPr>
        <w:t>职务：中国药科大学原副校长</w:t>
      </w:r>
    </w:p>
    <w:p w14:paraId="7A924A47">
      <w:pPr>
        <w:jc w:val="left"/>
        <w:rPr>
          <w:rFonts w:hint="eastAsia"/>
        </w:rPr>
      </w:pPr>
    </w:p>
    <w:p w14:paraId="3146C368">
      <w:pPr>
        <w:jc w:val="left"/>
        <w:rPr>
          <w:rFonts w:hint="eastAsia"/>
        </w:rPr>
      </w:pPr>
    </w:p>
    <w:p w14:paraId="58CCF228">
      <w:pPr>
        <w:jc w:val="left"/>
        <w:rPr>
          <w:rFonts w:hint="eastAsia"/>
        </w:rPr>
      </w:pPr>
    </w:p>
    <w:p w14:paraId="6B620BED">
      <w:pPr>
        <w:jc w:val="left"/>
        <w:rPr>
          <w:rFonts w:hint="eastAsia"/>
        </w:rPr>
      </w:pPr>
    </w:p>
    <w:p w14:paraId="56FE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5BF4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7C7F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0E81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 w14:paraId="60BF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孔令仪，教授，博士生导师，国家杰出青年科学基金获得者、教育部长江学者特聘教授、新世纪百千万人才工程国家级人选，教育部创新团队带头人，国家双一流建设学科中国药科大学中药学学科酋席学科带头人。兼任国务院学位委员会学科评议组成员、中国药学会中药和天然药物专业委员会副主任委员、教育部科学技术委员会委员(学部员)。担任ChineseJournal of Natural Medicines主编,Journal of Asian NaturalProduct Research、《药学学报》、《中草药》等杂志副主编或编委。主持国家自然科学基金重点项目、“重大新药创制”国家科技重大专项等30余项国家级重点科研项目，在JACS、Nature Communications、Hepatology等发表SCl论文800余篇，2014-2023年连续入选Elsevier“中国高被引学者”榜单。主编出版《离等天然药物化学》《复杂天然产物波谱解析》等8部著作。获国内外授权发明专利25项。获得国家科技进步二等奖、国家教学成果二等奖、江苏省科学技术一等奖、教育部自然科学一等奖，江苏省教学成果特等奖，并获全国创新争先奖、中国药学发展奖、吴阶平医药创新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A12D3-6D24-4404-AC9D-7192A1C0E8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D2F34F3-31C4-414D-A310-DF59EE4481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42E1F58-D4A9-440C-8C4A-BE2BC8E85C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6805AB-ABDC-49FB-9A00-9179BBFE5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58DD"/>
    <w:rsid w:val="2DD14514"/>
    <w:rsid w:val="41C42B29"/>
    <w:rsid w:val="4A3A4EEC"/>
    <w:rsid w:val="7040593F"/>
    <w:rsid w:val="790E7239"/>
    <w:rsid w:val="7B3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黑体" w:hAnsi="黑体"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531</Characters>
  <Lines>0</Lines>
  <Paragraphs>0</Paragraphs>
  <TotalTime>3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2025-02-26T03:21:00Z</dcterms:created>
  <dc:creator>Administrator</dc:creator>
  <cp:lastModifiedBy>施焕华</cp:lastModifiedBy>
  <dcterms:modified xsi:type="dcterms:W3CDTF">2025-05-14T14:18:49Z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040ABB307D69473BAD5FDB3D47FC2930_12</vt:lpwstr>
  </property>
  <property fmtid="{D5CDD505-2E9C-101B-9397-08002B2CF9AE}" pid="4" name="KSOTemplateDocerSaveRecord">
    <vt:lpwstr>eyJoZGlkIjoiMzNkZDI2ZDMwODkzZjc3NzJmMmZmMTczMjBiZTdlOWMiLCJ1c2VySWQiOiIyNDUwMDE4NzMifQ==</vt:lpwstr>
  </property>
</Properties>
</file>