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0C" w:rsidRPr="008B0B1A" w:rsidRDefault="00AC280C" w:rsidP="00AC280C">
      <w:pPr>
        <w:rPr>
          <w:rFonts w:ascii="仿宋_GB2312" w:eastAsia="仿宋_GB2312" w:hAnsi="Times New Roman" w:cs="Times New Roman"/>
          <w:bCs/>
          <w:sz w:val="32"/>
          <w:szCs w:val="32"/>
        </w:rPr>
      </w:pPr>
      <w:r w:rsidRPr="008B0B1A">
        <w:rPr>
          <w:rFonts w:ascii="仿宋_GB2312" w:eastAsia="仿宋_GB2312" w:hAnsi="Times New Roman" w:cs="Times New Roman" w:hint="eastAsia"/>
          <w:bCs/>
          <w:sz w:val="32"/>
          <w:szCs w:val="32"/>
        </w:rPr>
        <w:t>附件</w:t>
      </w:r>
      <w:r w:rsidR="00CD0865">
        <w:rPr>
          <w:rFonts w:ascii="仿宋_GB2312" w:eastAsia="仿宋_GB2312" w:hAnsi="Times New Roman" w:cs="Times New Roman" w:hint="eastAsia"/>
          <w:bCs/>
          <w:sz w:val="32"/>
          <w:szCs w:val="32"/>
        </w:rPr>
        <w:t>2</w:t>
      </w:r>
    </w:p>
    <w:p w:rsidR="00AC280C" w:rsidRPr="008B0B1A" w:rsidRDefault="00AC280C" w:rsidP="00AC280C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spacing w:line="56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“十四五”广西科技计划项目申报指南（第二</w:t>
      </w:r>
      <w:r w:rsidRPr="008B0B1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版）</w:t>
      </w:r>
      <w:r w:rsidR="00CD0865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财务预算</w:t>
      </w:r>
      <w:r w:rsidRPr="008B0B1A">
        <w:rPr>
          <w:rFonts w:ascii="方正小标宋简体" w:eastAsia="方正小标宋简体" w:hAnsi="Times New Roman" w:cs="Times New Roman" w:hint="eastAsia"/>
          <w:bCs/>
          <w:sz w:val="44"/>
          <w:szCs w:val="44"/>
        </w:rPr>
        <w:t>评审表</w:t>
      </w: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CD0865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</w:p>
    <w:p w:rsidR="00AC280C" w:rsidRPr="008B0B1A" w:rsidRDefault="00AC280C" w:rsidP="00AC280C">
      <w:pPr>
        <w:jc w:val="center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2022</w:t>
      </w:r>
      <w:r w:rsidRPr="008B0B1A">
        <w:rPr>
          <w:rFonts w:ascii="仿宋_GB2312" w:eastAsia="仿宋_GB2312" w:hAnsi="Times New Roman" w:cs="Times New Roman" w:hint="eastAsia"/>
          <w:bCs/>
          <w:sz w:val="32"/>
          <w:szCs w:val="32"/>
        </w:rPr>
        <w:t>年</w:t>
      </w:r>
      <w:r>
        <w:rPr>
          <w:rFonts w:ascii="仿宋_GB2312" w:eastAsia="仿宋_GB2312" w:hAnsi="Times New Roman" w:cs="Times New Roman"/>
          <w:bCs/>
          <w:sz w:val="32"/>
          <w:szCs w:val="32"/>
        </w:rPr>
        <w:t>6</w:t>
      </w:r>
      <w:r w:rsidRPr="008B0B1A">
        <w:rPr>
          <w:rFonts w:ascii="仿宋_GB2312" w:eastAsia="仿宋_GB2312" w:hAnsi="Times New Roman" w:cs="Times New Roman" w:hint="eastAsia"/>
          <w:bCs/>
          <w:sz w:val="32"/>
          <w:szCs w:val="32"/>
        </w:rPr>
        <w:t>月</w:t>
      </w:r>
    </w:p>
    <w:p w:rsidR="00040F10" w:rsidRDefault="00AC280C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  <w:r w:rsidRPr="008B0B1A">
        <w:rPr>
          <w:rFonts w:ascii="Times New Roman" w:eastAsia="宋体" w:hAnsi="Times New Roman" w:cs="Times New Roman"/>
          <w:b/>
          <w:sz w:val="32"/>
          <w:szCs w:val="32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2082440338"/>
        <w:docPartObj>
          <w:docPartGallery w:val="Table of Contents"/>
          <w:docPartUnique/>
        </w:docPartObj>
      </w:sdtPr>
      <w:sdtEndPr>
        <w:rPr>
          <w:rFonts w:ascii="宋体" w:eastAsia="宋体" w:hAnsi="宋体"/>
          <w:b/>
          <w:bCs/>
        </w:rPr>
      </w:sdtEndPr>
      <w:sdtContent>
        <w:p w:rsidR="00411C53" w:rsidRPr="007B73F0" w:rsidRDefault="00411C53" w:rsidP="007B73F0">
          <w:pPr>
            <w:pStyle w:val="TOC"/>
            <w:spacing w:before="0" w:line="600" w:lineRule="exact"/>
            <w:jc w:val="center"/>
            <w:rPr>
              <w:rFonts w:ascii="宋体" w:eastAsia="宋体" w:hAnsi="宋体"/>
              <w:color w:val="auto"/>
              <w:sz w:val="44"/>
              <w:szCs w:val="44"/>
            </w:rPr>
          </w:pPr>
          <w:r w:rsidRPr="007B73F0">
            <w:rPr>
              <w:rFonts w:ascii="宋体" w:eastAsia="宋体" w:hAnsi="宋体"/>
              <w:color w:val="auto"/>
              <w:sz w:val="44"/>
              <w:szCs w:val="44"/>
              <w:lang w:val="zh-CN"/>
            </w:rPr>
            <w:t>目</w:t>
          </w:r>
          <w:r w:rsidR="007B73F0" w:rsidRPr="007B73F0">
            <w:rPr>
              <w:rFonts w:ascii="宋体" w:eastAsia="宋体" w:hAnsi="宋体"/>
              <w:color w:val="auto"/>
              <w:sz w:val="44"/>
              <w:szCs w:val="44"/>
              <w:lang w:val="zh-CN"/>
            </w:rPr>
            <w:t xml:space="preserve">  </w:t>
          </w:r>
          <w:r w:rsidRPr="007B73F0">
            <w:rPr>
              <w:rFonts w:ascii="宋体" w:eastAsia="宋体" w:hAnsi="宋体"/>
              <w:color w:val="auto"/>
              <w:sz w:val="44"/>
              <w:szCs w:val="44"/>
              <w:lang w:val="zh-CN"/>
            </w:rPr>
            <w:t>录</w:t>
          </w:r>
        </w:p>
        <w:p w:rsidR="00411C53" w:rsidRPr="007B73F0" w:rsidRDefault="00411C53" w:rsidP="003A160F">
          <w:pPr>
            <w:pStyle w:val="10"/>
            <w:tabs>
              <w:tab w:val="right" w:leader="dot" w:pos="8296"/>
            </w:tabs>
            <w:jc w:val="left"/>
            <w:rPr>
              <w:rFonts w:ascii="方正小标宋简体" w:eastAsia="方正小标宋简体" w:hAnsi="宋体"/>
              <w:noProof/>
              <w:color w:val="0563C1" w:themeColor="hyperlink"/>
              <w:szCs w:val="21"/>
              <w:u w:val="single"/>
            </w:rPr>
          </w:pPr>
          <w:r w:rsidRPr="00411C53">
            <w:rPr>
              <w:rFonts w:ascii="宋体" w:eastAsia="宋体" w:hAnsi="宋体"/>
              <w:b/>
              <w:bCs/>
              <w:lang w:val="zh-CN"/>
            </w:rPr>
            <w:fldChar w:fldCharType="begin"/>
          </w:r>
          <w:r w:rsidRPr="00411C53">
            <w:rPr>
              <w:rFonts w:ascii="宋体" w:eastAsia="宋体" w:hAnsi="宋体"/>
              <w:b/>
              <w:bCs/>
              <w:lang w:val="zh-CN"/>
            </w:rPr>
            <w:instrText xml:space="preserve"> TOC \o "1-3" \h \z \u </w:instrText>
          </w:r>
          <w:r w:rsidRPr="00411C53">
            <w:rPr>
              <w:rFonts w:ascii="宋体" w:eastAsia="宋体" w:hAnsi="宋体"/>
              <w:b/>
              <w:bCs/>
              <w:lang w:val="zh-CN"/>
            </w:rPr>
            <w:fldChar w:fldCharType="separate"/>
          </w:r>
          <w:hyperlink w:anchor="_Toc110236721" w:history="1">
            <w:r w:rsidRPr="007B73F0">
              <w:rPr>
                <w:rStyle w:val="aa"/>
                <w:rFonts w:ascii="方正小标宋简体" w:eastAsia="方正小标宋简体" w:hAnsi="宋体" w:hint="eastAsia"/>
                <w:noProof/>
                <w:szCs w:val="21"/>
              </w:rPr>
              <w:t>1.广西科技计划项目财务预算评审表</w:t>
            </w:r>
            <w:r w:rsidRPr="007B73F0">
              <w:rPr>
                <w:rStyle w:val="aa"/>
                <w:rFonts w:ascii="仿宋_GB2312" w:eastAsia="仿宋_GB2312" w:hAnsi="宋体" w:hint="eastAsia"/>
                <w:noProof/>
                <w:szCs w:val="21"/>
              </w:rPr>
              <w:t>（适用于有配套经费的项目）</w:t>
            </w:r>
            <w:r w:rsidRPr="007B73F0">
              <w:rPr>
                <w:rFonts w:ascii="宋体" w:eastAsia="宋体" w:hAnsi="宋体"/>
                <w:noProof/>
                <w:webHidden/>
                <w:szCs w:val="21"/>
              </w:rPr>
              <w:tab/>
            </w:r>
            <w:r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begin"/>
            </w:r>
            <w:r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instrText xml:space="preserve"> PAGEREF _Toc110236721 \h </w:instrText>
            </w:r>
            <w:r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</w:r>
            <w:r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separate"/>
            </w:r>
            <w:r w:rsidR="003A160F">
              <w:rPr>
                <w:rFonts w:ascii="宋体" w:eastAsia="宋体" w:hAnsi="宋体"/>
                <w:b/>
                <w:noProof/>
                <w:webHidden/>
                <w:szCs w:val="21"/>
              </w:rPr>
              <w:t>3</w:t>
            </w:r>
            <w:r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411C53" w:rsidRPr="007B73F0" w:rsidRDefault="00A55B7E" w:rsidP="003A160F">
          <w:pPr>
            <w:pStyle w:val="10"/>
            <w:tabs>
              <w:tab w:val="right" w:leader="dot" w:pos="8296"/>
            </w:tabs>
            <w:jc w:val="left"/>
            <w:rPr>
              <w:rFonts w:ascii="宋体" w:eastAsia="宋体" w:hAnsi="宋体"/>
              <w:noProof/>
              <w:szCs w:val="21"/>
            </w:rPr>
          </w:pPr>
          <w:hyperlink w:anchor="_Toc110236722" w:history="1">
            <w:r w:rsidR="00411C53" w:rsidRPr="007B73F0">
              <w:rPr>
                <w:rStyle w:val="aa"/>
                <w:rFonts w:ascii="方正小标宋简体" w:eastAsia="方正小标宋简体" w:hAnsi="宋体" w:hint="eastAsia"/>
                <w:noProof/>
                <w:szCs w:val="21"/>
              </w:rPr>
              <w:t>2.广西科技计划项目财务预算评审表</w:t>
            </w:r>
            <w:r w:rsidR="007B73F0" w:rsidRPr="007B73F0">
              <w:rPr>
                <w:rStyle w:val="aa"/>
                <w:rFonts w:ascii="仿宋_GB2312" w:eastAsia="仿宋_GB2312" w:hAnsi="宋体" w:hint="eastAsia"/>
                <w:noProof/>
                <w:szCs w:val="21"/>
              </w:rPr>
              <w:t>（适用于有配套经费</w:t>
            </w:r>
            <w:bookmarkStart w:id="0" w:name="_GoBack"/>
            <w:bookmarkEnd w:id="0"/>
            <w:r w:rsidR="007B73F0" w:rsidRPr="007B73F0">
              <w:rPr>
                <w:rStyle w:val="aa"/>
                <w:rFonts w:ascii="仿宋_GB2312" w:eastAsia="仿宋_GB2312" w:hAnsi="宋体" w:hint="eastAsia"/>
                <w:noProof/>
                <w:szCs w:val="21"/>
              </w:rPr>
              <w:t>的广西科技基地和人才专项、广西技术创新引导专项）</w:t>
            </w:r>
            <w:r w:rsidR="00411C53" w:rsidRPr="007B73F0">
              <w:rPr>
                <w:rFonts w:ascii="宋体" w:eastAsia="宋体" w:hAnsi="宋体"/>
                <w:noProof/>
                <w:webHidden/>
                <w:szCs w:val="21"/>
              </w:rPr>
              <w:tab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begin"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instrText xml:space="preserve"> PAGEREF _Toc110236722 \h </w:instrTex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separate"/>
            </w:r>
            <w:r w:rsidR="003A160F">
              <w:rPr>
                <w:rFonts w:ascii="宋体" w:eastAsia="宋体" w:hAnsi="宋体"/>
                <w:b/>
                <w:noProof/>
                <w:webHidden/>
                <w:szCs w:val="21"/>
              </w:rPr>
              <w:t>7</w: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411C53" w:rsidRPr="007B73F0" w:rsidRDefault="00A55B7E" w:rsidP="003A160F">
          <w:pPr>
            <w:pStyle w:val="10"/>
            <w:tabs>
              <w:tab w:val="right" w:leader="dot" w:pos="8296"/>
            </w:tabs>
            <w:jc w:val="left"/>
            <w:rPr>
              <w:rFonts w:ascii="宋体" w:eastAsia="宋体" w:hAnsi="宋体"/>
              <w:noProof/>
              <w:szCs w:val="21"/>
            </w:rPr>
          </w:pPr>
          <w:hyperlink w:anchor="_Toc110236723" w:history="1">
            <w:r w:rsidR="00411C53" w:rsidRPr="007B73F0">
              <w:rPr>
                <w:rStyle w:val="aa"/>
                <w:rFonts w:ascii="方正小标宋简体" w:eastAsia="方正小标宋简体" w:hAnsi="宋体" w:hint="eastAsia"/>
                <w:noProof/>
                <w:szCs w:val="21"/>
              </w:rPr>
              <w:t>3.广西科技计划项目预算评审表</w:t>
            </w:r>
            <w:r w:rsidR="007B73F0" w:rsidRPr="007B73F0">
              <w:rPr>
                <w:rStyle w:val="aa"/>
                <w:rFonts w:ascii="仿宋_GB2312" w:eastAsia="仿宋_GB2312" w:hAnsi="宋体" w:hint="eastAsia"/>
                <w:noProof/>
                <w:szCs w:val="21"/>
              </w:rPr>
              <w:t>（适用于无配套经费要求而有配套经费的项目）</w:t>
            </w:r>
            <w:r w:rsidR="00411C53" w:rsidRPr="007B73F0">
              <w:rPr>
                <w:rFonts w:ascii="宋体" w:eastAsia="宋体" w:hAnsi="宋体"/>
                <w:noProof/>
                <w:webHidden/>
                <w:szCs w:val="21"/>
              </w:rPr>
              <w:tab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begin"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instrText xml:space="preserve"> PAGEREF _Toc110236723 \h </w:instrTex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separate"/>
            </w:r>
            <w:r w:rsidR="003A160F">
              <w:rPr>
                <w:rFonts w:ascii="宋体" w:eastAsia="宋体" w:hAnsi="宋体"/>
                <w:b/>
                <w:noProof/>
                <w:webHidden/>
                <w:szCs w:val="21"/>
              </w:rPr>
              <w:t>11</w: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411C53" w:rsidRPr="00411C53" w:rsidRDefault="00A55B7E" w:rsidP="003A160F">
          <w:pPr>
            <w:pStyle w:val="10"/>
            <w:tabs>
              <w:tab w:val="right" w:leader="dot" w:pos="8296"/>
            </w:tabs>
            <w:jc w:val="left"/>
            <w:rPr>
              <w:rFonts w:ascii="宋体" w:eastAsia="宋体" w:hAnsi="宋体"/>
              <w:noProof/>
            </w:rPr>
          </w:pPr>
          <w:hyperlink w:anchor="_Toc110236725" w:history="1">
            <w:r w:rsidR="00411C53" w:rsidRPr="007B73F0">
              <w:rPr>
                <w:rStyle w:val="aa"/>
                <w:rFonts w:ascii="方正小标宋简体" w:eastAsia="方正小标宋简体" w:hAnsi="宋体" w:hint="eastAsia"/>
                <w:noProof/>
                <w:szCs w:val="21"/>
              </w:rPr>
              <w:t>4.广西科技计划项目财务预算评审表</w:t>
            </w:r>
            <w:r w:rsidR="007B73F0" w:rsidRPr="007B73F0">
              <w:rPr>
                <w:rStyle w:val="aa"/>
                <w:rFonts w:ascii="仿宋_GB2312" w:eastAsia="仿宋_GB2312" w:hAnsi="宋体" w:hint="eastAsia"/>
                <w:noProof/>
                <w:szCs w:val="21"/>
              </w:rPr>
              <w:t>（适用于无配套经费的项目）</w:t>
            </w:r>
            <w:r w:rsidR="00411C53" w:rsidRPr="007B73F0">
              <w:rPr>
                <w:rFonts w:ascii="宋体" w:eastAsia="宋体" w:hAnsi="宋体"/>
                <w:noProof/>
                <w:webHidden/>
                <w:szCs w:val="21"/>
              </w:rPr>
              <w:tab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begin"/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instrText xml:space="preserve"> PAGEREF _Toc110236725 \h </w:instrTex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separate"/>
            </w:r>
            <w:r w:rsidR="003A160F">
              <w:rPr>
                <w:rFonts w:ascii="宋体" w:eastAsia="宋体" w:hAnsi="宋体"/>
                <w:b/>
                <w:noProof/>
                <w:webHidden/>
                <w:szCs w:val="21"/>
              </w:rPr>
              <w:t>15</w:t>
            </w:r>
            <w:r w:rsidR="00411C53" w:rsidRPr="007B73F0">
              <w:rPr>
                <w:rFonts w:ascii="宋体" w:eastAsia="宋体" w:hAnsi="宋体"/>
                <w:b/>
                <w:noProof/>
                <w:webHidden/>
                <w:szCs w:val="21"/>
              </w:rPr>
              <w:fldChar w:fldCharType="end"/>
            </w:r>
          </w:hyperlink>
        </w:p>
        <w:p w:rsidR="00411C53" w:rsidRPr="00411C53" w:rsidRDefault="00411C53" w:rsidP="003A160F">
          <w:pPr>
            <w:pStyle w:val="10"/>
            <w:tabs>
              <w:tab w:val="right" w:leader="dot" w:pos="8296"/>
            </w:tabs>
            <w:jc w:val="center"/>
            <w:rPr>
              <w:rFonts w:ascii="宋体" w:eastAsia="宋体" w:hAnsi="宋体"/>
            </w:rPr>
          </w:pPr>
          <w:r w:rsidRPr="00411C53">
            <w:rPr>
              <w:rFonts w:ascii="宋体" w:eastAsia="宋体" w:hAnsi="宋体"/>
              <w:b/>
              <w:bCs/>
              <w:lang w:val="zh-CN"/>
            </w:rPr>
            <w:fldChar w:fldCharType="end"/>
          </w:r>
        </w:p>
      </w:sdtContent>
    </w:sdt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673962" w:rsidRDefault="00673962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7B73F0" w:rsidRDefault="007B73F0" w:rsidP="00CD0865">
      <w:pPr>
        <w:widowControl/>
        <w:jc w:val="left"/>
        <w:rPr>
          <w:rFonts w:ascii="Times New Roman" w:eastAsia="宋体" w:hAnsi="Times New Roman" w:cs="Times New Roman"/>
          <w:b/>
          <w:sz w:val="32"/>
          <w:szCs w:val="32"/>
        </w:rPr>
      </w:pPr>
    </w:p>
    <w:p w:rsidR="003A160F" w:rsidRDefault="003A160F" w:rsidP="00CD0865">
      <w:pPr>
        <w:widowControl/>
        <w:jc w:val="left"/>
        <w:rPr>
          <w:rFonts w:ascii="Times New Roman" w:eastAsia="宋体" w:hAnsi="Times New Roman" w:cs="Times New Roman" w:hint="eastAsia"/>
          <w:b/>
          <w:sz w:val="32"/>
          <w:szCs w:val="32"/>
        </w:rPr>
      </w:pPr>
    </w:p>
    <w:p w:rsidR="00152B18" w:rsidRPr="005A08FF" w:rsidRDefault="00420945" w:rsidP="00152B18">
      <w:pPr>
        <w:pStyle w:val="a8"/>
        <w:rPr>
          <w:rFonts w:ascii="Times New Roman" w:hAnsi="Times New Roman"/>
          <w:color w:val="000000" w:themeColor="text1"/>
        </w:rPr>
      </w:pPr>
      <w:bookmarkStart w:id="1" w:name="_Toc73696469"/>
      <w:bookmarkStart w:id="2" w:name="_Toc110236721"/>
      <w:r w:rsidRPr="005A08FF">
        <w:rPr>
          <w:rFonts w:ascii="Times New Roman" w:hAnsi="Times New Roman" w:hint="eastAsia"/>
          <w:color w:val="000000" w:themeColor="text1"/>
        </w:rPr>
        <w:lastRenderedPageBreak/>
        <w:t>1</w:t>
      </w:r>
      <w:r w:rsidR="00152B18" w:rsidRPr="005A08FF">
        <w:rPr>
          <w:rFonts w:ascii="Times New Roman" w:hAnsi="Times New Roman"/>
          <w:color w:val="000000" w:themeColor="text1"/>
        </w:rPr>
        <w:t>.</w:t>
      </w:r>
      <w:r w:rsidR="00152B18" w:rsidRPr="005A08FF">
        <w:rPr>
          <w:rFonts w:ascii="Times New Roman" w:hAnsi="Times New Roman" w:hint="eastAsia"/>
          <w:color w:val="000000" w:themeColor="text1"/>
        </w:rPr>
        <w:t>广西科技计划项目财务预算评审表</w:t>
      </w:r>
      <w:bookmarkEnd w:id="1"/>
      <w:bookmarkEnd w:id="2"/>
    </w:p>
    <w:p w:rsidR="00152B18" w:rsidRPr="005A08FF" w:rsidRDefault="00152B18" w:rsidP="00152B18">
      <w:pPr>
        <w:spacing w:line="560" w:lineRule="exact"/>
        <w:ind w:firstLineChars="200" w:firstLine="442"/>
        <w:jc w:val="center"/>
        <w:rPr>
          <w:rFonts w:ascii="Times New Roman" w:eastAsia="仿宋" w:hAnsi="Times New Roman" w:cs="Times New Roman"/>
          <w:b/>
          <w:color w:val="000000" w:themeColor="text1"/>
          <w:sz w:val="22"/>
        </w:rPr>
      </w:pPr>
      <w:bookmarkStart w:id="3" w:name="_Hlk73546937"/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2"/>
        </w:rPr>
        <w:t>（适用于有配套经费的项目）</w:t>
      </w:r>
      <w:bookmarkEnd w:id="3"/>
    </w:p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68"/>
        <w:gridCol w:w="1591"/>
        <w:gridCol w:w="1386"/>
        <w:gridCol w:w="1701"/>
        <w:gridCol w:w="142"/>
        <w:gridCol w:w="1024"/>
        <w:gridCol w:w="535"/>
        <w:gridCol w:w="1166"/>
        <w:gridCol w:w="10"/>
        <w:gridCol w:w="1711"/>
      </w:tblGrid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申报编号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项目负责人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项目名称</w:t>
            </w:r>
          </w:p>
        </w:tc>
        <w:tc>
          <w:tcPr>
            <w:tcW w:w="9266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 xml:space="preserve">　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申报单位经费分配及配套方案（万元）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单位名称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自治区本级财政科技经费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配套经费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任务分工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一、申报单位财务状况评价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单位名称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比例权重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专家评分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财务状况评分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二、项目预算评价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项目预算评价分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三、综合评价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综合评分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∑（申报单位财务状况评审得分×配套资金比例权重）×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40%+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项目预算评价分×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60%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四、评分理由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五、预算调整意见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审减（增）情况说明：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</w:p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2836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资助方式建议（非必选项）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□前资助（分期递增拨付）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□后补助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建议资助金额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 xml:space="preserve">     万元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专家（签字）：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4D0A" w:rsidRPr="005A08FF" w:rsidRDefault="002C4D0A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ind w:firstLineChars="1200" w:firstLine="33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202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lastRenderedPageBreak/>
        <w:t>评分表</w:t>
      </w: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一、申报单位财务状况评价</w:t>
      </w:r>
    </w:p>
    <w:p w:rsidR="00152B18" w:rsidRPr="005A08FF" w:rsidRDefault="00152B18" w:rsidP="00152B18">
      <w:pPr>
        <w:spacing w:line="560" w:lineRule="exact"/>
        <w:ind w:firstLineChars="200" w:firstLine="480"/>
        <w:jc w:val="center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A08FF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（每个有配套经费的申报单位独立评分表，可根据项目情况增加）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402"/>
        <w:gridCol w:w="1726"/>
        <w:gridCol w:w="1417"/>
        <w:gridCol w:w="1276"/>
      </w:tblGrid>
      <w:tr w:rsidR="00152B18" w:rsidRPr="005A08FF" w:rsidTr="00152B18">
        <w:trPr>
          <w:trHeight w:val="223"/>
          <w:jc w:val="center"/>
        </w:trPr>
        <w:tc>
          <w:tcPr>
            <w:tcW w:w="1560" w:type="dxa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821" w:type="dxa"/>
            <w:gridSpan w:val="4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22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115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抗财务风险能力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(28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资产负债率（负债总额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资产总额×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40%-60%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60%-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：（≥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84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流动比率（流动资产合计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流动负债合计）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0.8-1.5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1341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现金流动负债比率（年经营现金净流量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年末流动负债）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9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二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发展能力</w:t>
            </w: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(32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权益净利率（净利润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股东权益×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33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营业利润率（营业利润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营业收入×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总资产周转率（销售收入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净资产增长率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[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（期末净资产—期初净资产）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期初净资产×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100%]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%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资金保障能力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研发投入强度是否达标</w:t>
            </w:r>
          </w:p>
          <w:p w:rsidR="00152B18" w:rsidRPr="005A08FF" w:rsidRDefault="00152B18" w:rsidP="00152B18">
            <w:pPr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（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研发费用总额÷销售收入总额）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，达标条件：</w:t>
            </w:r>
          </w:p>
          <w:p w:rsidR="00152B18" w:rsidRPr="005A08FF" w:rsidRDefault="00152B18" w:rsidP="00152B18">
            <w:pPr>
              <w:rPr>
                <w:rFonts w:ascii="Times New Roman" w:hAnsi="Times New Roman"/>
                <w:color w:val="000000" w:themeColor="text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销售收入小于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lastRenderedPageBreak/>
              <w:t>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；销售收入在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亿元以上的企业不低于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0.5%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。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lastRenderedPageBreak/>
              <w:t>是（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否（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承诺匹配额度比例（本单位匹配经费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分配的财政科技经费）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高（≥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较高（≥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较低（＜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平均经营活动产生的现金流量净额×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20-50%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50-80%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差（分母为负或≥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货币性资产（应收账款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+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货币资金）×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15-50%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50-90%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90%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6-7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4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5.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其他匹配能力证明（银行授信额度、银行保函、增资扩股意向、母公司担保等）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25"/>
          <w:jc w:val="center"/>
        </w:trPr>
        <w:tc>
          <w:tcPr>
            <w:tcW w:w="9105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财务状况评分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152B18" w:rsidRDefault="00152B18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CD0865" w:rsidRPr="005A08FF" w:rsidRDefault="00CD0865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lastRenderedPageBreak/>
        <w:t>二、项目预算评价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3358"/>
        <w:gridCol w:w="2146"/>
        <w:gridCol w:w="1417"/>
        <w:gridCol w:w="1276"/>
      </w:tblGrid>
      <w:tr w:rsidR="00152B18" w:rsidRPr="005A08FF" w:rsidTr="00152B18">
        <w:trPr>
          <w:trHeight w:val="241"/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（一）政策相符性（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20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财政科研经费预算与国家有关财经法规、国家和自治区科技经费管理办法等相符性。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财政科研经费与其他来源资金比例与申报指南的相符性。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（二）目标相关性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编制理由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不充分：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预算与研究开发任务密切相关性（支出结构、使用方向是否符合研发活动支出特点）。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预算的总量、结构等与设定的项目任务目标、工作内容和工作量的相关性。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预算编制的依据的充分性（预算开支范围和标准是否严格按照国家、自治区科技经费管理办法中的具体规定进行测算）。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（三）经济合理性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资金预算支出规模、强度与国内同类研发活动支出相比较的经济性。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预算开支范围（预算支出不与项目研究开发的现有基础、前期投入和支撑条件重复及大型仪器联合评议情况）。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不合理：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预算支出内容、比例、额度及标准的合理性（预算科目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间内容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应边界清晰，没有交叉，与预算科目内涵保持一致，避免重复预算等）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测算依据（预算明细子项、计量单位、数量和标准的准确性）。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不详实：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505"/>
          <w:jc w:val="center"/>
        </w:trPr>
        <w:tc>
          <w:tcPr>
            <w:tcW w:w="9328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项目预算评分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52B18" w:rsidRPr="005A08FF" w:rsidRDefault="00152B18" w:rsidP="00152B18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152B18" w:rsidRPr="005A08FF" w:rsidRDefault="002C4D0A" w:rsidP="00152B18">
      <w:pPr>
        <w:pStyle w:val="a8"/>
        <w:rPr>
          <w:rFonts w:ascii="Times New Roman" w:hAnsi="Times New Roman"/>
          <w:color w:val="000000" w:themeColor="text1"/>
        </w:rPr>
      </w:pPr>
      <w:bookmarkStart w:id="4" w:name="_Toc73696470"/>
      <w:bookmarkStart w:id="5" w:name="_Toc110236722"/>
      <w:r w:rsidRPr="005A08FF">
        <w:rPr>
          <w:rFonts w:ascii="Times New Roman" w:hAnsi="Times New Roman" w:hint="eastAsia"/>
          <w:color w:val="000000" w:themeColor="text1"/>
        </w:rPr>
        <w:lastRenderedPageBreak/>
        <w:t>2</w:t>
      </w:r>
      <w:r w:rsidR="00152B18" w:rsidRPr="005A08FF">
        <w:rPr>
          <w:rFonts w:ascii="Times New Roman" w:hAnsi="Times New Roman"/>
          <w:color w:val="000000" w:themeColor="text1"/>
        </w:rPr>
        <w:t>.</w:t>
      </w:r>
      <w:r w:rsidR="00152B18" w:rsidRPr="005A08FF">
        <w:rPr>
          <w:rFonts w:ascii="Times New Roman" w:hAnsi="Times New Roman" w:hint="eastAsia"/>
          <w:color w:val="000000" w:themeColor="text1"/>
        </w:rPr>
        <w:t>广西科技计划项目财务预算评审表</w:t>
      </w:r>
      <w:bookmarkEnd w:id="4"/>
      <w:bookmarkEnd w:id="5"/>
    </w:p>
    <w:p w:rsidR="00152B18" w:rsidRPr="005A08FF" w:rsidRDefault="00152B18" w:rsidP="00FA5DEE">
      <w:pPr>
        <w:jc w:val="center"/>
        <w:rPr>
          <w:rFonts w:ascii="Times New Roman" w:eastAsia="仿宋" w:hAnsi="Times New Roman" w:cs="Times New Roman"/>
          <w:b/>
          <w:color w:val="000000" w:themeColor="text1"/>
          <w:sz w:val="2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2"/>
        </w:rPr>
        <w:t>（</w:t>
      </w:r>
      <w:r w:rsidR="00A2178A" w:rsidRPr="005A08FF">
        <w:rPr>
          <w:rFonts w:ascii="Times New Roman" w:eastAsia="仿宋" w:hAnsi="Times New Roman" w:cs="Times New Roman" w:hint="eastAsia"/>
          <w:b/>
          <w:color w:val="000000" w:themeColor="text1"/>
          <w:sz w:val="22"/>
        </w:rPr>
        <w:t>适用于有配套经费的广西科技基地和人才专项、广西技术创新引导专项</w:t>
      </w: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2"/>
        </w:rPr>
        <w:t>）</w:t>
      </w:r>
    </w:p>
    <w:p w:rsidR="00152B18" w:rsidRPr="005A08FF" w:rsidRDefault="00152B18" w:rsidP="00152B18">
      <w:pPr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68"/>
        <w:gridCol w:w="1591"/>
        <w:gridCol w:w="1386"/>
        <w:gridCol w:w="1701"/>
        <w:gridCol w:w="142"/>
        <w:gridCol w:w="1024"/>
        <w:gridCol w:w="535"/>
        <w:gridCol w:w="1166"/>
        <w:gridCol w:w="10"/>
        <w:gridCol w:w="1711"/>
      </w:tblGrid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申报编号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项目负责人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项目名称</w:t>
            </w:r>
          </w:p>
        </w:tc>
        <w:tc>
          <w:tcPr>
            <w:tcW w:w="9266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 xml:space="preserve">　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申报单位经费分配及配套方案（万元）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单位名称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自治区本级财政科技经费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配套经费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任务分工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一、申报单位财务状况评价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单位名称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比例权重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专家评分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财务状况评分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二、项目预算评价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项目预算评价分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三、综合评价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综合评分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∑（申报单位财务状况评审得分×配套资金比例权重）×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20%+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项目预算评价分×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80%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四、评分理由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五、预算调整意见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审减（增）情况说明：</w:t>
            </w:r>
          </w:p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2836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资助方式建议（非必选项）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□前资助（分期递增拨付）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□后补助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建议资助金额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 xml:space="preserve">     万元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专家（签字）：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2178A" w:rsidRPr="005A08FF" w:rsidRDefault="00A2178A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4D0A" w:rsidRPr="005A08FF" w:rsidRDefault="002C4D0A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ind w:firstLineChars="1200" w:firstLine="33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202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</w:p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lastRenderedPageBreak/>
        <w:t>评分表</w:t>
      </w: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一、申报单位财务状况评价</w:t>
      </w:r>
    </w:p>
    <w:p w:rsidR="00152B18" w:rsidRPr="005A08FF" w:rsidRDefault="00152B18" w:rsidP="00152B18">
      <w:pPr>
        <w:spacing w:line="560" w:lineRule="exact"/>
        <w:ind w:firstLineChars="200" w:firstLine="480"/>
        <w:jc w:val="center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A08FF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（每个有配套经费的申报单位独立评分表，可根据项目情况增加）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402"/>
        <w:gridCol w:w="1726"/>
        <w:gridCol w:w="1417"/>
        <w:gridCol w:w="1276"/>
      </w:tblGrid>
      <w:tr w:rsidR="00152B18" w:rsidRPr="005A08FF" w:rsidTr="00152B18">
        <w:trPr>
          <w:trHeight w:val="223"/>
          <w:jc w:val="center"/>
        </w:trPr>
        <w:tc>
          <w:tcPr>
            <w:tcW w:w="1560" w:type="dxa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821" w:type="dxa"/>
            <w:gridSpan w:val="4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22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115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抗财务风险能力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(28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资产负债率（负债总额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资产总额×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40%-60%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60%-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：（≥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84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流动比率（流动资产合计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流动负债合计）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0.8-1.5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1341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现金流动负债比率（年经营现金净流量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年末流动负债）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9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二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发展能力</w:t>
            </w: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(32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权益净利率（净利润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股东权益×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33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营业利润率（营业利润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营业收入×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总资产周转率（销售收入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净资产增长率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[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（期末净资产—期初净资产）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期初净资产×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100%]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%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资金保障能力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研发投入强度是否达标</w:t>
            </w:r>
          </w:p>
          <w:p w:rsidR="00152B18" w:rsidRPr="005A08FF" w:rsidRDefault="00152B18" w:rsidP="00152B18">
            <w:pPr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（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研发费用总额÷销售收入总额）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，达标条件：</w:t>
            </w:r>
          </w:p>
          <w:p w:rsidR="00152B18" w:rsidRPr="005A08FF" w:rsidRDefault="00152B18" w:rsidP="00152B18">
            <w:pPr>
              <w:rPr>
                <w:rFonts w:ascii="Times New Roman" w:hAnsi="Times New Roman"/>
                <w:color w:val="000000" w:themeColor="text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销售收入小于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lastRenderedPageBreak/>
              <w:t>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；销售收入在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亿元以上的企业不低于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0.5%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。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lastRenderedPageBreak/>
              <w:t>是（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否（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承诺匹配额度比例（本单位匹配经费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分配的财政科技经费）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高（≥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较高（≥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较低（＜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平均经营活动产生的现金流量净额×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20-50%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50-80%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差（分母为负或≥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货币性资产（应收账款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+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货币资金）×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15-50%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50-90%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90%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4-5.9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2-3.9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5.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其他匹配能力证明（银行授信额度、银行保函、增资扩股意向、母公司担保等）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25"/>
          <w:jc w:val="center"/>
        </w:trPr>
        <w:tc>
          <w:tcPr>
            <w:tcW w:w="9105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财务状况评分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152B18" w:rsidRDefault="00152B18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FA5DEE" w:rsidRPr="005A08FF" w:rsidRDefault="00FA5DEE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lastRenderedPageBreak/>
        <w:t>二、项目预算评价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3358"/>
        <w:gridCol w:w="2146"/>
        <w:gridCol w:w="1417"/>
        <w:gridCol w:w="1276"/>
      </w:tblGrid>
      <w:tr w:rsidR="00152B18" w:rsidRPr="005A08FF" w:rsidTr="00152B18">
        <w:trPr>
          <w:trHeight w:val="241"/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（一）政策相符性（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20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财政科研经费预算与国家有关财经法规、国家和自治区科技经费管理办法等相符性。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财政科研经费与其他来源资金比例与申报指南的相符性。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（二）目标相关性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编制理由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不充分：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预算与研究开发任务密切相关性（支出结构、使用方向是否符合研发活动支出特点）。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预算的总量、结构等与设定的项目任务目标、工作内容和工作量的相关性。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预算编制的依据的充分性（预算开支范围和标准是否严格按照国家、自治区科技经费管理办法中的具体规定进行测算）。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（三）经济合理性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资金预算支出规模、强度与国内同类研发活动支出相比较的经济性。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预算开支范围（预算支出不与项目研究开发的现有基础、前期投入和支撑条件重复及大型仪器联合评议情况）。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不合理：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预算支出内容、比例、额度及标准的合理性（预算科目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间内容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应边界清晰，没有交叉，与预算科目内涵保持一致，避免重复预算等）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测算依据（预算明细子项、计量单位、数量和标准的准确性）。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不详实：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505"/>
          <w:jc w:val="center"/>
        </w:trPr>
        <w:tc>
          <w:tcPr>
            <w:tcW w:w="9328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项目预算评分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52B18" w:rsidRPr="005A08FF" w:rsidRDefault="00152B18" w:rsidP="00152B18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152B18" w:rsidRPr="005A08FF" w:rsidRDefault="0042293E" w:rsidP="00FA5DEE">
      <w:pPr>
        <w:pStyle w:val="a8"/>
        <w:rPr>
          <w:rFonts w:ascii="Times New Roman" w:hAnsi="Times New Roman"/>
          <w:color w:val="000000" w:themeColor="text1"/>
        </w:rPr>
      </w:pPr>
      <w:bookmarkStart w:id="6" w:name="_Toc73696471"/>
      <w:bookmarkStart w:id="7" w:name="_Toc110236723"/>
      <w:r w:rsidRPr="005A08FF">
        <w:rPr>
          <w:rFonts w:ascii="Times New Roman" w:hAnsi="Times New Roman" w:hint="eastAsia"/>
          <w:color w:val="000000" w:themeColor="text1"/>
        </w:rPr>
        <w:lastRenderedPageBreak/>
        <w:t>3</w:t>
      </w:r>
      <w:r w:rsidR="00152B18" w:rsidRPr="005A08FF">
        <w:rPr>
          <w:rFonts w:ascii="Times New Roman" w:hAnsi="Times New Roman"/>
          <w:color w:val="000000" w:themeColor="text1"/>
        </w:rPr>
        <w:t>.</w:t>
      </w:r>
      <w:r w:rsidR="00152B18" w:rsidRPr="005A08FF">
        <w:rPr>
          <w:rFonts w:ascii="Times New Roman" w:hAnsi="Times New Roman" w:hint="eastAsia"/>
          <w:color w:val="000000" w:themeColor="text1"/>
        </w:rPr>
        <w:t>广西科技计划项目预算评审表</w:t>
      </w:r>
      <w:bookmarkEnd w:id="6"/>
      <w:bookmarkEnd w:id="7"/>
    </w:p>
    <w:p w:rsidR="00152B18" w:rsidRPr="005A08FF" w:rsidRDefault="00152B18" w:rsidP="00152B18">
      <w:pPr>
        <w:pStyle w:val="a8"/>
        <w:rPr>
          <w:rFonts w:ascii="仿宋_GB2312" w:eastAsia="仿宋_GB2312"/>
          <w:b w:val="0"/>
          <w:color w:val="000000" w:themeColor="text1"/>
          <w:sz w:val="22"/>
          <w:szCs w:val="22"/>
        </w:rPr>
      </w:pPr>
      <w:bookmarkStart w:id="8" w:name="_Toc73696472"/>
      <w:bookmarkStart w:id="9" w:name="_Toc110236724"/>
      <w:r w:rsidRPr="005A08FF">
        <w:rPr>
          <w:rFonts w:ascii="仿宋_GB2312" w:eastAsia="仿宋_GB2312" w:hint="eastAsia"/>
          <w:b w:val="0"/>
          <w:color w:val="000000" w:themeColor="text1"/>
          <w:sz w:val="22"/>
          <w:szCs w:val="22"/>
        </w:rPr>
        <w:t>（适用于无配套经费要求而有配套经费的项目）</w:t>
      </w:r>
      <w:bookmarkEnd w:id="8"/>
      <w:bookmarkEnd w:id="9"/>
    </w:p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t>汇总表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568"/>
        <w:gridCol w:w="1591"/>
        <w:gridCol w:w="1386"/>
        <w:gridCol w:w="1701"/>
        <w:gridCol w:w="142"/>
        <w:gridCol w:w="1024"/>
        <w:gridCol w:w="535"/>
        <w:gridCol w:w="1166"/>
        <w:gridCol w:w="10"/>
        <w:gridCol w:w="1711"/>
      </w:tblGrid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申报编号</w:t>
            </w:r>
          </w:p>
        </w:tc>
        <w:tc>
          <w:tcPr>
            <w:tcW w:w="467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项目负责人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152B18" w:rsidRPr="005A08FF" w:rsidTr="00152B18">
        <w:trPr>
          <w:trHeight w:val="398"/>
          <w:jc w:val="center"/>
        </w:trPr>
        <w:tc>
          <w:tcPr>
            <w:tcW w:w="12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项目名称</w:t>
            </w:r>
          </w:p>
        </w:tc>
        <w:tc>
          <w:tcPr>
            <w:tcW w:w="9266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 xml:space="preserve">　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申报单位经费分配及配套方案（万元）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单位名称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自治区本级财政科技经费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配套经费</w:t>
            </w: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任务分工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354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887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left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一、申报单位财务状况评价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单位名称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比例权重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专家评分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677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64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财务状况评分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二、项目预算评价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项目预算评价分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三、综合评价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8790" w:type="dxa"/>
            <w:gridSpan w:val="9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综合评分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=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∑（申报单位财务状况评审得分×配套资金比例权重）×</w:t>
            </w:r>
            <w:r w:rsidRPr="005A08FF"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0%+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项目预算评价分×</w:t>
            </w:r>
            <w:r w:rsidRPr="005A08FF"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  <w:t>8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0%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721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四、评分理由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五、预算调整意见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审减（增）情况说明：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</w:p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2836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资助方式建议（非必选项）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□前资助（分期递增拨付）</w:t>
            </w:r>
            <w:r w:rsidRPr="005A08FF">
              <w:rPr>
                <w:rFonts w:ascii="仿宋_GB2312" w:eastAsia="仿宋_GB2312" w:hAnsi="宋体"/>
                <w:color w:val="000000" w:themeColor="text1"/>
              </w:rPr>
              <w:t xml:space="preserve"> </w:t>
            </w: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□后补助</w:t>
            </w:r>
          </w:p>
        </w:tc>
        <w:tc>
          <w:tcPr>
            <w:tcW w:w="171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建议资助金额</w:t>
            </w:r>
          </w:p>
        </w:tc>
        <w:tc>
          <w:tcPr>
            <w:tcW w:w="1711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 xml:space="preserve">     万元</w:t>
            </w:r>
          </w:p>
        </w:tc>
      </w:tr>
      <w:tr w:rsidR="00152B18" w:rsidRPr="005A08FF" w:rsidTr="00152B18">
        <w:trPr>
          <w:trHeight w:val="362"/>
          <w:jc w:val="center"/>
        </w:trPr>
        <w:tc>
          <w:tcPr>
            <w:tcW w:w="10511" w:type="dxa"/>
            <w:gridSpan w:val="11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专家（签字）：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4D0A" w:rsidRPr="005A08FF" w:rsidRDefault="002C4D0A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2C4D0A" w:rsidRPr="005A08FF" w:rsidRDefault="002C4D0A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ind w:firstLineChars="1200" w:firstLine="3360"/>
              <w:rPr>
                <w:rFonts w:ascii="Times New Roman" w:eastAsia="仿宋" w:hAnsi="Times New Roman" w:cs="Times New Roman"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202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152B18" w:rsidRPr="005A08FF" w:rsidRDefault="00152B18" w:rsidP="00152B18">
      <w:pPr>
        <w:spacing w:line="560" w:lineRule="exact"/>
        <w:ind w:firstLineChars="200" w:firstLine="643"/>
        <w:jc w:val="center"/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32"/>
          <w:szCs w:val="32"/>
        </w:rPr>
        <w:lastRenderedPageBreak/>
        <w:t>评分表</w:t>
      </w: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一、申报单位财务状况评价</w:t>
      </w:r>
    </w:p>
    <w:p w:rsidR="00152B18" w:rsidRPr="005A08FF" w:rsidRDefault="00152B18" w:rsidP="00152B18">
      <w:pPr>
        <w:spacing w:line="560" w:lineRule="exact"/>
        <w:ind w:firstLineChars="200" w:firstLine="480"/>
        <w:jc w:val="center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5A08FF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（每个有配套经费的申报单位独立评分表，可根据项目情况增加）</w:t>
      </w:r>
    </w:p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402"/>
        <w:gridCol w:w="1726"/>
        <w:gridCol w:w="1417"/>
        <w:gridCol w:w="1276"/>
      </w:tblGrid>
      <w:tr w:rsidR="00152B18" w:rsidRPr="005A08FF" w:rsidTr="00152B18">
        <w:trPr>
          <w:trHeight w:val="223"/>
          <w:jc w:val="center"/>
        </w:trPr>
        <w:tc>
          <w:tcPr>
            <w:tcW w:w="1560" w:type="dxa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8821" w:type="dxa"/>
            <w:gridSpan w:val="4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223"/>
          <w:jc w:val="center"/>
        </w:trPr>
        <w:tc>
          <w:tcPr>
            <w:tcW w:w="1560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1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1153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抗财务风险能力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(28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资产负债率（负债总额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资产总额×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40%-60%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60%-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：（≥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84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流动比率（流动资产合计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流动负债合计）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     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5-2.2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0.8-1.5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1341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现金流动负债比率（年经营现金净流量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年末流动负债）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0.3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9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二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发展能力</w:t>
            </w: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(32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权益净利率（净利润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股东权益×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6-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330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营业利润率（营业利润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营业收入×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15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-10%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35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总资产周转率（销售收入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总资产）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一般（＞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74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净资产增长率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[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（期末净资产—期初净资产）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期初净资产×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100%]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好（≥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%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差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（≤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-1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(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)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资金保障能力</w:t>
            </w:r>
          </w:p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研发投入强度是否达标</w:t>
            </w:r>
          </w:p>
          <w:p w:rsidR="00152B18" w:rsidRPr="005A08FF" w:rsidRDefault="00152B18" w:rsidP="00152B18">
            <w:pPr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（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研发费用总额÷销售收入总额）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，达标条件：</w:t>
            </w:r>
          </w:p>
          <w:p w:rsidR="00152B18" w:rsidRPr="005A08FF" w:rsidRDefault="00152B18" w:rsidP="00152B18">
            <w:pPr>
              <w:rPr>
                <w:rFonts w:ascii="Times New Roman" w:hAnsi="Times New Roman"/>
                <w:color w:val="000000" w:themeColor="text1"/>
              </w:rPr>
            </w:pPr>
            <w:r w:rsidRPr="005A08FF">
              <w:rPr>
                <w:rFonts w:ascii="Times New Roman" w:hAnsi="Times New Roman"/>
                <w:color w:val="000000" w:themeColor="text1"/>
              </w:rPr>
              <w:t>销售收入小于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5000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万元和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lastRenderedPageBreak/>
              <w:t>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；销售收入介于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200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亿元和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亿元之间的企业不低于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1%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；销售收入在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300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亿元以上的企业不低于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0.5%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>。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lastRenderedPageBreak/>
              <w:t>是（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否（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分）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承诺匹配额度比例（本单位匹配经费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分配的财政科技经费）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高（≥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较高（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≥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≥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0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较低（＜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0.</w:t>
            </w:r>
            <w:r w:rsidRPr="005A08FF"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10-12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6-9.9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平均经营活动产生的现金流量净额×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40%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40-60%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50-80%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差（分母为负或≥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80%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7-8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5-6.9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2-4.9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0-1.9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承诺匹配金额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/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货币性资产（应收账款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+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货币资金）×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100%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好（≤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35%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较好（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35-50%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一般（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50-90%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）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差（≥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90%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 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8-10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6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7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3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5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.9</w:t>
            </w:r>
            <w:r w:rsidRPr="005A08FF">
              <w:rPr>
                <w:rFonts w:ascii="宋体" w:eastAsia="宋体" w:hAnsi="宋体" w:cs="Times New Roman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 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0-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2.9</w:t>
            </w:r>
            <w:r w:rsidRPr="005A08FF"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232"/>
          <w:jc w:val="center"/>
        </w:trPr>
        <w:tc>
          <w:tcPr>
            <w:tcW w:w="1560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4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5.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其他匹配能力证明（银行授信额度、银行保函、增资扩股意向、母公司担保等）</w:t>
            </w:r>
          </w:p>
        </w:tc>
        <w:tc>
          <w:tcPr>
            <w:tcW w:w="172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</w:t>
            </w:r>
          </w:p>
          <w:p w:rsidR="00152B18" w:rsidRPr="005A08FF" w:rsidRDefault="00152B18" w:rsidP="00152B18">
            <w:pPr>
              <w:widowControl/>
              <w:spacing w:line="260" w:lineRule="exac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 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-5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2-3.9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1-1.9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0.9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</w:p>
        </w:tc>
      </w:tr>
      <w:tr w:rsidR="00152B18" w:rsidRPr="005A08FF" w:rsidTr="00152B18">
        <w:trPr>
          <w:trHeight w:val="425"/>
          <w:jc w:val="center"/>
        </w:trPr>
        <w:tc>
          <w:tcPr>
            <w:tcW w:w="9105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申报单位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财务状况评分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:rsidR="00152B18" w:rsidRDefault="00152B18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673962" w:rsidRPr="005A08FF" w:rsidRDefault="00673962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</w:p>
    <w:p w:rsidR="00152B18" w:rsidRPr="005A08FF" w:rsidRDefault="00152B18" w:rsidP="00152B18">
      <w:pPr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lastRenderedPageBreak/>
        <w:t>二、项目预算评价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7"/>
        <w:gridCol w:w="3358"/>
        <w:gridCol w:w="2146"/>
        <w:gridCol w:w="1417"/>
        <w:gridCol w:w="1276"/>
      </w:tblGrid>
      <w:tr w:rsidR="00152B18" w:rsidRPr="005A08FF" w:rsidTr="00152B18">
        <w:trPr>
          <w:trHeight w:val="241"/>
          <w:jc w:val="center"/>
        </w:trPr>
        <w:tc>
          <w:tcPr>
            <w:tcW w:w="2407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563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（一）政策相符性（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20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财政科研经费预算与国家有关财经法规、国家和自治区科技经费管理办法等相符性。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财政科研经费与其他来源资金比例与申报指南的相符性。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（二）目标相关性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>编制理由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不充分：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预算与研究开发任务密切相关性（支出结构、使用方向是否符合研发活动支出特点）。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预算的总量、结构等与设定的项目任务目标、工作内容和工作量的相关性。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预算编制的依据的充分性（预算开支范围和标准是否严格按照国家、自治区科技经费管理办法中的具体规定进行测算）。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（三）经济合理性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资金预算支出规模、强度与国内同类研发活动支出相比较的经济性。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预算开支范围（预算支出不与项目研究开发的现有基础、前期投入和支撑条件重复及大型仪器联合评议情况）。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不合理：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预算支出内容、比例、额度及标准的合理性（预算科目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间内容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应边界清晰，没有交叉，与预算科目内涵保持一致，避免重复预算等）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407" w:type="dxa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测算依据（预算明细子项、计量单位、数量和标准的准确性）。</w:t>
            </w:r>
          </w:p>
        </w:tc>
        <w:tc>
          <w:tcPr>
            <w:tcW w:w="2146" w:type="dxa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不详实：</w:t>
            </w:r>
          </w:p>
        </w:tc>
        <w:tc>
          <w:tcPr>
            <w:tcW w:w="1417" w:type="dxa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505"/>
          <w:jc w:val="center"/>
        </w:trPr>
        <w:tc>
          <w:tcPr>
            <w:tcW w:w="9328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项目预算评分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152B18" w:rsidRPr="005A08FF" w:rsidRDefault="00152B18" w:rsidP="00152B18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152B18" w:rsidRPr="005A08FF" w:rsidRDefault="002C4D0A" w:rsidP="00152B18">
      <w:pPr>
        <w:pStyle w:val="a8"/>
        <w:rPr>
          <w:rFonts w:ascii="Times New Roman" w:hAnsi="Times New Roman"/>
          <w:color w:val="000000" w:themeColor="text1"/>
        </w:rPr>
      </w:pPr>
      <w:bookmarkStart w:id="10" w:name="_Toc73696473"/>
      <w:bookmarkStart w:id="11" w:name="_Toc110236725"/>
      <w:r w:rsidRPr="005A08FF">
        <w:rPr>
          <w:rFonts w:ascii="Times New Roman" w:hAnsi="Times New Roman" w:hint="eastAsia"/>
          <w:color w:val="000000" w:themeColor="text1"/>
        </w:rPr>
        <w:lastRenderedPageBreak/>
        <w:t>4</w:t>
      </w:r>
      <w:r w:rsidR="00152B18" w:rsidRPr="005A08FF">
        <w:rPr>
          <w:rFonts w:ascii="Times New Roman" w:hAnsi="Times New Roman"/>
          <w:color w:val="000000" w:themeColor="text1"/>
        </w:rPr>
        <w:t>.</w:t>
      </w:r>
      <w:r w:rsidR="00152B18" w:rsidRPr="005A08FF">
        <w:rPr>
          <w:rFonts w:ascii="Times New Roman" w:hAnsi="Times New Roman" w:hint="eastAsia"/>
          <w:color w:val="000000" w:themeColor="text1"/>
        </w:rPr>
        <w:t>广西科技计划项目财务预算评审表</w:t>
      </w:r>
      <w:bookmarkEnd w:id="10"/>
      <w:bookmarkEnd w:id="11"/>
    </w:p>
    <w:p w:rsidR="00152B18" w:rsidRPr="005A08FF" w:rsidRDefault="00152B18" w:rsidP="00152B18">
      <w:pPr>
        <w:jc w:val="center"/>
        <w:rPr>
          <w:rFonts w:ascii="Times New Roman" w:eastAsia="仿宋" w:hAnsi="Times New Roman" w:cs="Times New Roman"/>
          <w:b/>
          <w:color w:val="000000" w:themeColor="text1"/>
          <w:sz w:val="22"/>
        </w:rPr>
      </w:pPr>
      <w:r w:rsidRPr="005A08FF">
        <w:rPr>
          <w:rFonts w:ascii="Times New Roman" w:eastAsia="仿宋" w:hAnsi="Times New Roman" w:cs="Times New Roman" w:hint="eastAsia"/>
          <w:b/>
          <w:color w:val="000000" w:themeColor="text1"/>
          <w:sz w:val="22"/>
        </w:rPr>
        <w:t>（适用于无配套经费的项目）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568"/>
        <w:gridCol w:w="942"/>
        <w:gridCol w:w="769"/>
        <w:gridCol w:w="2232"/>
        <w:gridCol w:w="357"/>
        <w:gridCol w:w="378"/>
        <w:gridCol w:w="824"/>
        <w:gridCol w:w="182"/>
        <w:gridCol w:w="695"/>
        <w:gridCol w:w="67"/>
        <w:gridCol w:w="939"/>
        <w:gridCol w:w="478"/>
        <w:gridCol w:w="1351"/>
        <w:gridCol w:w="6"/>
      </w:tblGrid>
      <w:tr w:rsidR="00152B18" w:rsidRPr="005A08FF" w:rsidTr="00152B18">
        <w:trPr>
          <w:gridAfter w:val="1"/>
          <w:wAfter w:w="6" w:type="dxa"/>
          <w:trHeight w:val="398"/>
          <w:jc w:val="center"/>
        </w:trPr>
        <w:tc>
          <w:tcPr>
            <w:tcW w:w="1170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申报编号</w:t>
            </w:r>
          </w:p>
        </w:tc>
        <w:tc>
          <w:tcPr>
            <w:tcW w:w="4678" w:type="dxa"/>
            <w:gridSpan w:val="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项目负责人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</w:p>
        </w:tc>
      </w:tr>
      <w:tr w:rsidR="00152B18" w:rsidRPr="005A08FF" w:rsidTr="00152B18">
        <w:trPr>
          <w:gridAfter w:val="1"/>
          <w:wAfter w:w="6" w:type="dxa"/>
          <w:trHeight w:val="398"/>
          <w:jc w:val="center"/>
        </w:trPr>
        <w:tc>
          <w:tcPr>
            <w:tcW w:w="117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项目名称</w:t>
            </w:r>
          </w:p>
        </w:tc>
        <w:tc>
          <w:tcPr>
            <w:tcW w:w="9214" w:type="dxa"/>
            <w:gridSpan w:val="1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/>
                <w:b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 xml:space="preserve">　</w:t>
            </w: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10384" w:type="dxa"/>
            <w:gridSpan w:val="1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仿宋_GB2312" w:eastAsia="仿宋_GB2312" w:hint="eastAsia"/>
                <w:b/>
                <w:color w:val="000000" w:themeColor="text1"/>
              </w:rPr>
              <w:t>申报单位经费分配及配套方案（万元）</w:t>
            </w: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序号</w:t>
            </w:r>
          </w:p>
        </w:tc>
        <w:tc>
          <w:tcPr>
            <w:tcW w:w="4511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单位名称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自治区本级财政科技经费</w:t>
            </w: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  <w:r w:rsidRPr="005A08FF">
              <w:rPr>
                <w:rFonts w:ascii="仿宋_GB2312" w:eastAsia="仿宋_GB2312" w:hint="eastAsia"/>
                <w:color w:val="000000" w:themeColor="text1"/>
              </w:rPr>
              <w:t>任务分工</w:t>
            </w: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1</w:t>
            </w:r>
          </w:p>
        </w:tc>
        <w:tc>
          <w:tcPr>
            <w:tcW w:w="4511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2</w:t>
            </w:r>
          </w:p>
        </w:tc>
        <w:tc>
          <w:tcPr>
            <w:tcW w:w="4511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602" w:type="dxa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仿宋_GB2312" w:eastAsia="仿宋_GB2312" w:hAnsi="宋体" w:hint="eastAsia"/>
                <w:color w:val="000000" w:themeColor="text1"/>
              </w:rPr>
              <w:t>3</w:t>
            </w:r>
          </w:p>
        </w:tc>
        <w:tc>
          <w:tcPr>
            <w:tcW w:w="4511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712" w:type="dxa"/>
            <w:gridSpan w:val="6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152B18" w:rsidRPr="005A08FF" w:rsidTr="00152B18">
        <w:trPr>
          <w:gridAfter w:val="1"/>
          <w:wAfter w:w="6" w:type="dxa"/>
          <w:trHeight w:val="362"/>
          <w:jc w:val="center"/>
        </w:trPr>
        <w:tc>
          <w:tcPr>
            <w:tcW w:w="10384" w:type="dxa"/>
            <w:gridSpan w:val="14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仿宋_GB2312" w:eastAsia="仿宋_GB2312" w:hAnsi="宋体"/>
                <w:color w:val="000000" w:themeColor="text1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一、项目预算评价</w:t>
            </w:r>
          </w:p>
        </w:tc>
      </w:tr>
      <w:tr w:rsidR="00152B18" w:rsidRPr="005A08FF" w:rsidTr="00152B18">
        <w:trPr>
          <w:trHeight w:val="241"/>
          <w:jc w:val="center"/>
        </w:trPr>
        <w:tc>
          <w:tcPr>
            <w:tcW w:w="2112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评价内容</w:t>
            </w: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评价指标</w:t>
            </w:r>
          </w:p>
        </w:tc>
        <w:tc>
          <w:tcPr>
            <w:tcW w:w="3563" w:type="dxa"/>
            <w:gridSpan w:val="7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参考分值标准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center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得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 xml:space="preserve">  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分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（一）政策相符性（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20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财政科研经费预算与国家有关财经法规、国家和自治区科技经费管理办法等相符性。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财政科研经费与其他来源资金比例与申报指南的相符性。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（二）目标相关性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预算编制理由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较充分：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不充分：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预算与研究开发任务密切相关性（支出结构、使用方向是否符合研发活动支出特点）。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hAnsi="Times New Roman" w:hint="eastAsia"/>
                <w:color w:val="000000" w:themeColor="text1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预算的总量、结构等与设定的项目任务目标、工作内容和工作量的相关性。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预算编制的依据的充分性（预算开支范围和标准是否严格按照国家、自治区科技经费管理办法中的具体规定进行测算）。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 w:val="restart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（三）经济合理性</w:t>
            </w:r>
          </w:p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（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40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4"/>
                <w:szCs w:val="20"/>
              </w:rPr>
              <w:t>分）</w:t>
            </w: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1.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资金预算支出规模、强度与国内同类研发活动支出相比较的经济性。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2.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预算开支范围（预算支出不与项目研究开发的现有基础、前期投入和支撑条件重复及大型仪器联合评议情况）。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较合理：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不合理：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预算支出内容、比例、额度及标准的合理性（预算科目</w:t>
            </w:r>
            <w:proofErr w:type="gramStart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间内容</w:t>
            </w:r>
            <w:proofErr w:type="gramEnd"/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应边界清晰，没有交叉，与预算科目内涵保持一致，避免重复预算等）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优：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良：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中：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差：</w:t>
            </w:r>
          </w:p>
        </w:tc>
        <w:tc>
          <w:tcPr>
            <w:tcW w:w="1417" w:type="dxa"/>
            <w:gridSpan w:val="2"/>
            <w:tcBorders>
              <w:left w:val="nil"/>
            </w:tcBorders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112" w:type="dxa"/>
            <w:gridSpan w:val="3"/>
            <w:vMerge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3358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4.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测算依据（预算明细子项、计量单位、数量和标准的准确性）。</w:t>
            </w:r>
          </w:p>
        </w:tc>
        <w:tc>
          <w:tcPr>
            <w:tcW w:w="2146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较详实：</w:t>
            </w:r>
          </w:p>
          <w:p w:rsidR="00152B18" w:rsidRPr="005A08FF" w:rsidRDefault="00152B18" w:rsidP="00152B18">
            <w:pPr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一般：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不详实：</w:t>
            </w:r>
          </w:p>
        </w:tc>
        <w:tc>
          <w:tcPr>
            <w:tcW w:w="1417" w:type="dxa"/>
            <w:gridSpan w:val="2"/>
            <w:tcBorders>
              <w:left w:val="nil"/>
            </w:tcBorders>
          </w:tcPr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8-10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6-7.9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3-5.9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  <w:p w:rsidR="00152B18" w:rsidRPr="005A08FF" w:rsidRDefault="00152B18" w:rsidP="00152B18">
            <w:pPr>
              <w:widowControl/>
              <w:spacing w:line="260" w:lineRule="exact"/>
              <w:jc w:val="center"/>
              <w:rPr>
                <w:rFonts w:ascii="Times New Roman" w:eastAsia="宋体" w:hAnsi="Times New Roman" w:cs="宋体"/>
                <w:color w:val="000000" w:themeColor="text1"/>
                <w:kern w:val="0"/>
                <w:szCs w:val="21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0-2.9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Cs w:val="21"/>
              </w:rPr>
              <w:t>分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505"/>
          <w:jc w:val="center"/>
        </w:trPr>
        <w:tc>
          <w:tcPr>
            <w:tcW w:w="9033" w:type="dxa"/>
            <w:gridSpan w:val="1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Cs w:val="21"/>
              </w:rPr>
            </w:pPr>
            <w:r w:rsidRPr="005A08FF">
              <w:rPr>
                <w:rFonts w:ascii="仿宋_GB2312" w:eastAsia="仿宋_GB2312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二、综合评分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（综合评分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=</w:t>
            </w:r>
            <w:r w:rsidRPr="005A08FF">
              <w:rPr>
                <w:rFonts w:ascii="Times New Roman" w:eastAsia="宋体" w:hAnsi="Times New Roman" w:cs="宋体" w:hint="eastAsia"/>
                <w:b/>
                <w:bCs/>
                <w:color w:val="000000" w:themeColor="text1"/>
                <w:kern w:val="0"/>
                <w:szCs w:val="21"/>
              </w:rPr>
              <w:t>预算评价得分）</w:t>
            </w:r>
          </w:p>
        </w:tc>
        <w:tc>
          <w:tcPr>
            <w:tcW w:w="1357" w:type="dxa"/>
            <w:gridSpan w:val="2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52B18" w:rsidRPr="005A08FF" w:rsidTr="00152B18">
        <w:trPr>
          <w:trHeight w:val="219"/>
          <w:jc w:val="center"/>
        </w:trPr>
        <w:tc>
          <w:tcPr>
            <w:tcW w:w="10390" w:type="dxa"/>
            <w:gridSpan w:val="1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 w:hAnsi="Times New Roman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5A08FF">
              <w:rPr>
                <w:rFonts w:ascii="仿宋_GB2312" w:eastAsia="仿宋_GB2312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三、</w:t>
            </w: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评分理由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10390" w:type="dxa"/>
            <w:gridSpan w:val="1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52B18" w:rsidRPr="005A08FF" w:rsidTr="00152B18">
        <w:trPr>
          <w:trHeight w:val="129"/>
          <w:jc w:val="center"/>
        </w:trPr>
        <w:tc>
          <w:tcPr>
            <w:tcW w:w="10390" w:type="dxa"/>
            <w:gridSpan w:val="1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仿宋_GB2312" w:eastAsia="仿宋_GB2312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5A08FF">
              <w:rPr>
                <w:rFonts w:ascii="仿宋_GB2312" w:eastAsia="仿宋_GB2312" w:hAnsi="Times New Roman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四、预算调整意见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10390" w:type="dxa"/>
            <w:gridSpan w:val="1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审减（增）情况说明：</w:t>
            </w: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2881" w:type="dxa"/>
            <w:gridSpan w:val="4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资助方式建议（非必选项）</w:t>
            </w:r>
          </w:p>
        </w:tc>
        <w:tc>
          <w:tcPr>
            <w:tcW w:w="3973" w:type="dxa"/>
            <w:gridSpan w:val="5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□前资助（分期递增拨付）</w:t>
            </w:r>
            <w:r w:rsidRPr="005A08FF"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□后补助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建议资助金额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 w:rsidR="00152B18" w:rsidRPr="005A08FF" w:rsidRDefault="00152B18" w:rsidP="00152B18">
            <w:pPr>
              <w:widowControl/>
              <w:ind w:firstLineChars="600" w:firstLine="1200"/>
              <w:jc w:val="lef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宋体" w:hAnsi="Times New Roman" w:cs="宋体" w:hint="eastAsia"/>
                <w:color w:val="000000" w:themeColor="text1"/>
                <w:kern w:val="0"/>
                <w:sz w:val="20"/>
                <w:szCs w:val="20"/>
              </w:rPr>
              <w:t>万元</w:t>
            </w:r>
          </w:p>
        </w:tc>
      </w:tr>
      <w:tr w:rsidR="00152B18" w:rsidRPr="005A08FF" w:rsidTr="00152B18">
        <w:trPr>
          <w:trHeight w:val="612"/>
          <w:jc w:val="center"/>
        </w:trPr>
        <w:tc>
          <w:tcPr>
            <w:tcW w:w="10390" w:type="dxa"/>
            <w:gridSpan w:val="15"/>
            <w:shd w:val="clear" w:color="auto" w:fill="auto"/>
            <w:vAlign w:val="center"/>
          </w:tcPr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A08FF">
              <w:rPr>
                <w:rFonts w:ascii="Times New Roman" w:eastAsia="仿宋" w:hAnsi="Times New Roman" w:cs="Times New Roman" w:hint="eastAsia"/>
                <w:b/>
                <w:color w:val="000000" w:themeColor="text1"/>
                <w:sz w:val="28"/>
                <w:szCs w:val="28"/>
              </w:rPr>
              <w:t>专家（签字）：</w:t>
            </w: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spacing w:line="320" w:lineRule="exact"/>
              <w:rPr>
                <w:rFonts w:ascii="Times New Roman" w:eastAsia="仿宋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52B18" w:rsidRPr="005A08FF" w:rsidRDefault="00152B18" w:rsidP="00152B18">
            <w:pPr>
              <w:widowControl/>
              <w:jc w:val="right"/>
              <w:rPr>
                <w:rFonts w:ascii="Times New Roman" w:eastAsia="宋体" w:hAnsi="Times New Roman" w:cs="宋体"/>
                <w:color w:val="000000" w:themeColor="text1"/>
                <w:kern w:val="0"/>
                <w:sz w:val="20"/>
                <w:szCs w:val="20"/>
              </w:rPr>
            </w:pP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202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5A08FF">
              <w:rPr>
                <w:rFonts w:ascii="Times New Roman" w:eastAsia="仿宋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152B18" w:rsidRPr="005A08FF" w:rsidRDefault="00152B18" w:rsidP="00152B18">
      <w:pPr>
        <w:spacing w:line="560" w:lineRule="exact"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152B18" w:rsidRPr="005A08FF" w:rsidRDefault="00152B18" w:rsidP="00152B18">
      <w:pPr>
        <w:widowControl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152B18" w:rsidRPr="005A08FF" w:rsidRDefault="00152B18" w:rsidP="00152B18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 w:themeColor="text1"/>
          <w:sz w:val="32"/>
        </w:rPr>
      </w:pPr>
    </w:p>
    <w:p w:rsidR="00040F10" w:rsidRPr="005A08FF" w:rsidRDefault="00040F10" w:rsidP="00882798">
      <w:pPr>
        <w:pStyle w:val="a3"/>
        <w:widowControl/>
        <w:shd w:val="clear" w:color="auto" w:fill="FFFFFF"/>
        <w:spacing w:line="560" w:lineRule="exact"/>
        <w:ind w:firstLineChars="200" w:firstLine="640"/>
        <w:rPr>
          <w:rStyle w:val="a4"/>
          <w:rFonts w:ascii="仿宋" w:eastAsia="仿宋" w:hAnsi="仿宋" w:cs="黑体"/>
          <w:b w:val="0"/>
          <w:color w:val="000000" w:themeColor="text1"/>
          <w:sz w:val="32"/>
          <w:szCs w:val="32"/>
          <w:shd w:val="clear" w:color="auto" w:fill="FFFFFF"/>
        </w:rPr>
      </w:pPr>
    </w:p>
    <w:sectPr w:rsidR="00040F10" w:rsidRPr="005A08F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B7E" w:rsidRDefault="00A55B7E" w:rsidP="00152B18">
      <w:r>
        <w:separator/>
      </w:r>
    </w:p>
  </w:endnote>
  <w:endnote w:type="continuationSeparator" w:id="0">
    <w:p w:rsidR="00A55B7E" w:rsidRDefault="00A55B7E" w:rsidP="0015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C53" w:rsidRDefault="00411C53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1DFEAE" wp14:editId="06C03FF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0" t="0" r="12065" b="1460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11C53" w:rsidRDefault="00411C53">
                          <w:pPr>
                            <w:pStyle w:val="a6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A160F">
                            <w:rPr>
                              <w:noProof/>
                            </w:rPr>
                            <w:t>16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DFEAE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9.05pt;height:10.35pt;z-index:25165824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" filled="f" stroked="f" strokeweight=".5pt">
              <v:path arrowok="t"/>
              <v:textbox style="mso-fit-shape-to-text:t" inset="0,0,0,0">
                <w:txbxContent>
                  <w:p w:rsidR="00411C53" w:rsidRDefault="00411C53">
                    <w:pPr>
                      <w:pStyle w:val="a6"/>
                      <w:rPr>
                        <w:rFonts w:eastAsiaTheme="minor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A160F">
                      <w:rPr>
                        <w:noProof/>
                      </w:rPr>
                      <w:t>16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B7E" w:rsidRDefault="00A55B7E" w:rsidP="00152B18">
      <w:r>
        <w:separator/>
      </w:r>
    </w:p>
  </w:footnote>
  <w:footnote w:type="continuationSeparator" w:id="0">
    <w:p w:rsidR="00A55B7E" w:rsidRDefault="00A55B7E" w:rsidP="00152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C53" w:rsidRDefault="00411C53" w:rsidP="00152B18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C027E"/>
    <w:multiLevelType w:val="hybridMultilevel"/>
    <w:tmpl w:val="77F46348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 w15:restartNumberingAfterBreak="0">
    <w:nsid w:val="50522775"/>
    <w:multiLevelType w:val="multilevel"/>
    <w:tmpl w:val="50522775"/>
    <w:lvl w:ilvl="0">
      <w:start w:val="1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130BB9"/>
    <w:multiLevelType w:val="singleLevel"/>
    <w:tmpl w:val="53130BB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B8C472C"/>
    <w:multiLevelType w:val="hybridMultilevel"/>
    <w:tmpl w:val="6D4A44CE"/>
    <w:lvl w:ilvl="0" w:tplc="04090001">
      <w:start w:val="1"/>
      <w:numFmt w:val="bullet"/>
      <w:lvlText w:val="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4" w15:restartNumberingAfterBreak="0">
    <w:nsid w:val="61C8D0EF"/>
    <w:multiLevelType w:val="singleLevel"/>
    <w:tmpl w:val="61C8D0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68597CA2"/>
    <w:multiLevelType w:val="hybridMultilevel"/>
    <w:tmpl w:val="59D49680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0F"/>
    <w:rsid w:val="00040F10"/>
    <w:rsid w:val="00072787"/>
    <w:rsid w:val="000869BB"/>
    <w:rsid w:val="000E24EB"/>
    <w:rsid w:val="0010268A"/>
    <w:rsid w:val="00114E89"/>
    <w:rsid w:val="001368E0"/>
    <w:rsid w:val="0014364D"/>
    <w:rsid w:val="00152B18"/>
    <w:rsid w:val="0017246B"/>
    <w:rsid w:val="001F45A8"/>
    <w:rsid w:val="0020317E"/>
    <w:rsid w:val="00231216"/>
    <w:rsid w:val="002C1984"/>
    <w:rsid w:val="002C4D0A"/>
    <w:rsid w:val="00345C6A"/>
    <w:rsid w:val="00382399"/>
    <w:rsid w:val="003A160F"/>
    <w:rsid w:val="003A68C2"/>
    <w:rsid w:val="003E3ECD"/>
    <w:rsid w:val="003F5489"/>
    <w:rsid w:val="004004B4"/>
    <w:rsid w:val="004041F7"/>
    <w:rsid w:val="00411C53"/>
    <w:rsid w:val="00420945"/>
    <w:rsid w:val="0042293E"/>
    <w:rsid w:val="00427FC7"/>
    <w:rsid w:val="004960B1"/>
    <w:rsid w:val="004D0817"/>
    <w:rsid w:val="005A08FF"/>
    <w:rsid w:val="006051E2"/>
    <w:rsid w:val="00626580"/>
    <w:rsid w:val="0064257B"/>
    <w:rsid w:val="00673962"/>
    <w:rsid w:val="006A0E7E"/>
    <w:rsid w:val="00716373"/>
    <w:rsid w:val="007455C5"/>
    <w:rsid w:val="0074762F"/>
    <w:rsid w:val="0076285C"/>
    <w:rsid w:val="0077740F"/>
    <w:rsid w:val="0078657D"/>
    <w:rsid w:val="007B73F0"/>
    <w:rsid w:val="007C05F3"/>
    <w:rsid w:val="00862726"/>
    <w:rsid w:val="00866A7D"/>
    <w:rsid w:val="008748AC"/>
    <w:rsid w:val="00882798"/>
    <w:rsid w:val="00893FCE"/>
    <w:rsid w:val="008C7C1F"/>
    <w:rsid w:val="00951017"/>
    <w:rsid w:val="009A2BD7"/>
    <w:rsid w:val="009D6AF7"/>
    <w:rsid w:val="009F087E"/>
    <w:rsid w:val="00A1434A"/>
    <w:rsid w:val="00A2178A"/>
    <w:rsid w:val="00A325CF"/>
    <w:rsid w:val="00A428F7"/>
    <w:rsid w:val="00A4428A"/>
    <w:rsid w:val="00A55B7E"/>
    <w:rsid w:val="00AA2826"/>
    <w:rsid w:val="00AC280C"/>
    <w:rsid w:val="00AD07D8"/>
    <w:rsid w:val="00B0131A"/>
    <w:rsid w:val="00B01A2A"/>
    <w:rsid w:val="00B0564D"/>
    <w:rsid w:val="00B079FA"/>
    <w:rsid w:val="00B86361"/>
    <w:rsid w:val="00BC781D"/>
    <w:rsid w:val="00CD0865"/>
    <w:rsid w:val="00CF4C47"/>
    <w:rsid w:val="00D02C51"/>
    <w:rsid w:val="00D93EFF"/>
    <w:rsid w:val="00E329DA"/>
    <w:rsid w:val="00E63022"/>
    <w:rsid w:val="00E728B6"/>
    <w:rsid w:val="00E95E16"/>
    <w:rsid w:val="00EB3BC3"/>
    <w:rsid w:val="00F75656"/>
    <w:rsid w:val="00FA5DEE"/>
    <w:rsid w:val="00FE7C4C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5C0BD7-D644-4745-B6DE-E5E80BAC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0F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D6AF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4">
    <w:name w:val="Strong"/>
    <w:uiPriority w:val="22"/>
    <w:qFormat/>
    <w:rsid w:val="009D6AF7"/>
    <w:rPr>
      <w:b/>
    </w:rPr>
  </w:style>
  <w:style w:type="character" w:customStyle="1" w:styleId="1Char">
    <w:name w:val="标题 1 Char"/>
    <w:basedOn w:val="a0"/>
    <w:link w:val="1"/>
    <w:uiPriority w:val="9"/>
    <w:rsid w:val="00040F1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"/>
    <w:uiPriority w:val="99"/>
    <w:semiHidden/>
    <w:unhideWhenUsed/>
    <w:rsid w:val="00040F1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040F10"/>
    <w:rPr>
      <w:sz w:val="18"/>
      <w:szCs w:val="18"/>
    </w:rPr>
  </w:style>
  <w:style w:type="paragraph" w:styleId="a6">
    <w:name w:val="footer"/>
    <w:basedOn w:val="a"/>
    <w:link w:val="Char0"/>
    <w:uiPriority w:val="99"/>
    <w:rsid w:val="00040F1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040F10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qFormat/>
    <w:rsid w:val="00040F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rsid w:val="00040F10"/>
    <w:rPr>
      <w:sz w:val="18"/>
      <w:szCs w:val="18"/>
    </w:rPr>
  </w:style>
  <w:style w:type="paragraph" w:styleId="10">
    <w:name w:val="toc 1"/>
    <w:basedOn w:val="a"/>
    <w:next w:val="a"/>
    <w:uiPriority w:val="39"/>
    <w:unhideWhenUsed/>
    <w:rsid w:val="00040F10"/>
  </w:style>
  <w:style w:type="paragraph" w:styleId="a8">
    <w:name w:val="Title"/>
    <w:basedOn w:val="a"/>
    <w:next w:val="a"/>
    <w:link w:val="Char2"/>
    <w:uiPriority w:val="10"/>
    <w:qFormat/>
    <w:rsid w:val="00040F1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qFormat/>
    <w:rsid w:val="00040F10"/>
    <w:rPr>
      <w:rFonts w:asciiTheme="majorHAnsi" w:eastAsia="宋体" w:hAnsiTheme="majorHAnsi" w:cstheme="majorBidi"/>
      <w:b/>
      <w:bCs/>
      <w:sz w:val="32"/>
      <w:szCs w:val="32"/>
    </w:rPr>
  </w:style>
  <w:style w:type="character" w:styleId="a9">
    <w:name w:val="page number"/>
    <w:basedOn w:val="a0"/>
    <w:qFormat/>
    <w:rsid w:val="00040F10"/>
  </w:style>
  <w:style w:type="character" w:styleId="aa">
    <w:name w:val="Hyperlink"/>
    <w:basedOn w:val="a0"/>
    <w:uiPriority w:val="99"/>
    <w:unhideWhenUsed/>
    <w:qFormat/>
    <w:rsid w:val="00040F10"/>
    <w:rPr>
      <w:color w:val="0563C1" w:themeColor="hyperlink"/>
      <w:u w:val="single"/>
    </w:rPr>
  </w:style>
  <w:style w:type="table" w:styleId="ab">
    <w:name w:val="Table Grid"/>
    <w:basedOn w:val="a1"/>
    <w:uiPriority w:val="59"/>
    <w:qFormat/>
    <w:rsid w:val="00040F1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">
    <w:name w:val="TOC 标题1"/>
    <w:basedOn w:val="1"/>
    <w:next w:val="a"/>
    <w:uiPriority w:val="39"/>
    <w:unhideWhenUsed/>
    <w:qFormat/>
    <w:rsid w:val="00040F1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ac">
    <w:name w:val="Date"/>
    <w:basedOn w:val="a"/>
    <w:next w:val="a"/>
    <w:link w:val="Char3"/>
    <w:uiPriority w:val="99"/>
    <w:semiHidden/>
    <w:unhideWhenUsed/>
    <w:rsid w:val="00152B18"/>
    <w:pPr>
      <w:ind w:leftChars="2500" w:left="100"/>
    </w:pPr>
  </w:style>
  <w:style w:type="character" w:customStyle="1" w:styleId="Char3">
    <w:name w:val="日期 Char"/>
    <w:basedOn w:val="a0"/>
    <w:link w:val="ac"/>
    <w:uiPriority w:val="99"/>
    <w:semiHidden/>
    <w:rsid w:val="00152B18"/>
  </w:style>
  <w:style w:type="paragraph" w:styleId="ad">
    <w:name w:val="List Paragraph"/>
    <w:basedOn w:val="a"/>
    <w:uiPriority w:val="34"/>
    <w:qFormat/>
    <w:rsid w:val="00152B18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411C53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8046F-72B0-42DF-9104-D99EC09D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16</Pages>
  <Words>1475</Words>
  <Characters>8411</Characters>
  <Application>Microsoft Office Word</Application>
  <DocSecurity>0</DocSecurity>
  <Lines>70</Lines>
  <Paragraphs>19</Paragraphs>
  <ScaleCrop>false</ScaleCrop>
  <Company>中国石油大学</Company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梁丽君</cp:lastModifiedBy>
  <cp:revision>5</cp:revision>
  <dcterms:created xsi:type="dcterms:W3CDTF">2022-07-29T10:16:00Z</dcterms:created>
  <dcterms:modified xsi:type="dcterms:W3CDTF">2022-08-01T03:26:00Z</dcterms:modified>
</cp:coreProperties>
</file>