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AE30" w14:textId="77777777" w:rsidR="0084205B" w:rsidRDefault="0084205B" w:rsidP="0084205B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基础医学院关于做好2022年元旦假期期间疫情防控及学生进出校园管理工作的通知</w:t>
      </w:r>
    </w:p>
    <w:p w14:paraId="1CD1707C" w14:textId="77777777" w:rsidR="0084205B" w:rsidRDefault="0084205B" w:rsidP="0084205B">
      <w:pPr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各班级：</w:t>
      </w:r>
    </w:p>
    <w:p w14:paraId="29D50111" w14:textId="77777777" w:rsidR="0084205B" w:rsidRDefault="0084205B" w:rsidP="0084205B">
      <w:pPr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元旦假期即将来临，按照学校防控要求，为做好学生进出校园管理工作，保证学生的生命财产安全，请各班班委通知同学们做好以下几点：</w:t>
      </w:r>
    </w:p>
    <w:p w14:paraId="6B96AF9B" w14:textId="77777777" w:rsidR="0084205B" w:rsidRDefault="0084205B" w:rsidP="0084205B">
      <w:pPr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一、临近期末，同学们原则上尽量留在学校复习功课，“非必要不外出”、“无必须不出校”。</w:t>
      </w:r>
    </w:p>
    <w:p w14:paraId="0EDBC3A0" w14:textId="77777777" w:rsidR="0084205B" w:rsidRDefault="0084205B" w:rsidP="0084205B">
      <w:pPr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二、假期期间不得去往疫情中高风险地区。</w:t>
      </w:r>
    </w:p>
    <w:p w14:paraId="1FEC7D69" w14:textId="77777777" w:rsidR="0084205B" w:rsidRDefault="0084205B" w:rsidP="0084205B">
      <w:pPr>
        <w:ind w:firstLineChars="200" w:firstLine="640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三、因特殊原因需要进出校门的，务必严格执行以下流程操作：</w:t>
      </w:r>
    </w:p>
    <w:p w14:paraId="4E93E608" w14:textId="77777777" w:rsidR="0084205B" w:rsidRDefault="0084205B" w:rsidP="0084205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当日在南宁市区流动的本专科学生</w:t>
      </w:r>
    </w:p>
    <w:p w14:paraId="1AECA649" w14:textId="77777777" w:rsidR="0084205B" w:rsidRDefault="0084205B" w:rsidP="0084205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提前在钉钉平台向辅导员申请并报备具体线路及乘坐的交通工具，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履行请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销假手续，辅导员审批同意后，凭钉钉审批文件（需打印出来）及学生证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学生校园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卡通</w:t>
      </w:r>
      <w:r>
        <w:rPr>
          <w:rFonts w:ascii="仿宋" w:eastAsia="仿宋" w:hAnsi="仿宋" w:hint="eastAsia"/>
          <w:sz w:val="32"/>
          <w:szCs w:val="32"/>
        </w:rPr>
        <w:t>)并接受</w:t>
      </w:r>
      <w:r>
        <w:rPr>
          <w:rFonts w:ascii="仿宋" w:eastAsia="仿宋" w:hAnsi="仿宋"/>
          <w:sz w:val="32"/>
          <w:szCs w:val="32"/>
        </w:rPr>
        <w:t>体温</w:t>
      </w:r>
      <w:r>
        <w:rPr>
          <w:rFonts w:ascii="仿宋" w:eastAsia="仿宋" w:hAnsi="仿宋" w:hint="eastAsia"/>
          <w:sz w:val="32"/>
          <w:szCs w:val="32"/>
        </w:rPr>
        <w:t>测量、二码查验</w:t>
      </w:r>
      <w:r>
        <w:rPr>
          <w:rFonts w:ascii="仿宋" w:eastAsia="仿宋" w:hAnsi="仿宋"/>
          <w:sz w:val="32"/>
          <w:szCs w:val="32"/>
        </w:rPr>
        <w:t>无异常</w:t>
      </w:r>
      <w:r>
        <w:rPr>
          <w:rFonts w:ascii="仿宋" w:eastAsia="仿宋" w:hAnsi="仿宋" w:hint="eastAsia"/>
          <w:sz w:val="32"/>
          <w:szCs w:val="32"/>
        </w:rPr>
        <w:t>后可以出入校园。外出学生需在当日</w:t>
      </w:r>
      <w:r>
        <w:rPr>
          <w:rFonts w:ascii="仿宋" w:eastAsia="仿宋" w:hAnsi="仿宋"/>
          <w:sz w:val="32"/>
          <w:szCs w:val="32"/>
        </w:rPr>
        <w:t>22时30分前回到学校。</w:t>
      </w:r>
    </w:p>
    <w:p w14:paraId="03B40F25" w14:textId="77777777" w:rsidR="0084205B" w:rsidRDefault="0084205B" w:rsidP="0084205B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（二）离邕或当日未能返校的</w:t>
      </w:r>
      <w:r>
        <w:rPr>
          <w:rFonts w:ascii="仿宋" w:eastAsia="仿宋" w:hAnsi="仿宋" w:hint="eastAsia"/>
          <w:sz w:val="32"/>
          <w:szCs w:val="32"/>
        </w:rPr>
        <w:t>本专科学生</w:t>
      </w:r>
    </w:p>
    <w:p w14:paraId="2DB5C301" w14:textId="77777777" w:rsidR="0084205B" w:rsidRDefault="0084205B" w:rsidP="0084205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提前在钉钉平台向辅导员申请并报备具体线路及乘坐的交通工具，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履行请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销假手续，经二级</w:t>
      </w:r>
      <w:r>
        <w:rPr>
          <w:rFonts w:ascii="仿宋" w:eastAsia="仿宋" w:hAnsi="仿宋" w:hint="eastAsia"/>
          <w:sz w:val="32"/>
          <w:szCs w:val="32"/>
        </w:rPr>
        <w:t>学院分管学生工作的领导审核后方可</w:t>
      </w:r>
      <w:r>
        <w:rPr>
          <w:rFonts w:ascii="仿宋" w:eastAsia="仿宋" w:hAnsi="仿宋" w:cs="仿宋_GB2312" w:hint="eastAsia"/>
          <w:sz w:val="32"/>
          <w:szCs w:val="32"/>
        </w:rPr>
        <w:t>凭钉钉审批文件（需打印出来）及学生证</w:t>
      </w:r>
      <w:r>
        <w:rPr>
          <w:rFonts w:ascii="仿宋" w:eastAsia="仿宋" w:hAnsi="仿宋"/>
          <w:sz w:val="32"/>
          <w:szCs w:val="32"/>
        </w:rPr>
        <w:t>(学生校园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卡通</w:t>
      </w:r>
      <w:r>
        <w:rPr>
          <w:rFonts w:ascii="仿宋" w:eastAsia="仿宋" w:hAnsi="仿宋" w:hint="eastAsia"/>
          <w:sz w:val="32"/>
          <w:szCs w:val="32"/>
        </w:rPr>
        <w:t>)并接受</w:t>
      </w:r>
      <w:r>
        <w:rPr>
          <w:rFonts w:ascii="仿宋" w:eastAsia="仿宋" w:hAnsi="仿宋"/>
          <w:sz w:val="32"/>
          <w:szCs w:val="32"/>
        </w:rPr>
        <w:t>体温</w:t>
      </w:r>
      <w:r>
        <w:rPr>
          <w:rFonts w:ascii="仿宋" w:eastAsia="仿宋" w:hAnsi="仿宋" w:hint="eastAsia"/>
          <w:sz w:val="32"/>
          <w:szCs w:val="32"/>
        </w:rPr>
        <w:t>测量、二码查验</w:t>
      </w:r>
      <w:r>
        <w:rPr>
          <w:rFonts w:ascii="仿宋" w:eastAsia="仿宋" w:hAnsi="仿宋"/>
          <w:sz w:val="32"/>
          <w:szCs w:val="32"/>
        </w:rPr>
        <w:t>无异常</w:t>
      </w:r>
      <w:r>
        <w:rPr>
          <w:rFonts w:ascii="仿宋" w:eastAsia="仿宋" w:hAnsi="仿宋" w:hint="eastAsia"/>
          <w:sz w:val="32"/>
          <w:szCs w:val="32"/>
        </w:rPr>
        <w:t>后出入校园。</w:t>
      </w:r>
    </w:p>
    <w:p w14:paraId="3106B88F" w14:textId="77777777" w:rsidR="0084205B" w:rsidRDefault="0084205B" w:rsidP="0084205B">
      <w:pPr>
        <w:spacing w:line="5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（三）离桂且当日未能返校的本专科学生</w:t>
      </w:r>
    </w:p>
    <w:p w14:paraId="69E30C74" w14:textId="77777777" w:rsidR="0084205B" w:rsidRDefault="0084205B" w:rsidP="0084205B">
      <w:pPr>
        <w:spacing w:line="360" w:lineRule="auto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学生确有特殊情况需要离开广西去区外低风险地区的，在钉钉平台上申请，辅导员与学生家长进行确认并电话告知学工处，经学院分管学生工作的领导审核，经学工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处最终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审批并报学校防控办备案同意后，凭钉钉审批文件（需打印出来）及学生证（学生校园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卡通）并接受体温测量、二码查验无异常后出入校园。</w:t>
      </w:r>
    </w:p>
    <w:p w14:paraId="4661BB6C" w14:textId="77777777" w:rsidR="0084205B" w:rsidRDefault="0084205B" w:rsidP="0084205B">
      <w:pPr>
        <w:widowControl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学生从区外</w:t>
      </w:r>
      <w:r>
        <w:rPr>
          <w:rFonts w:ascii="仿宋" w:eastAsia="仿宋" w:hAnsi="仿宋" w:cs="仿宋_GB2312"/>
          <w:sz w:val="32"/>
          <w:szCs w:val="32"/>
        </w:rPr>
        <w:t>非中高风险地区</w:t>
      </w:r>
      <w:r>
        <w:rPr>
          <w:rFonts w:ascii="仿宋" w:eastAsia="仿宋" w:hAnsi="仿宋" w:cs="仿宋_GB2312" w:hint="eastAsia"/>
          <w:sz w:val="32"/>
          <w:szCs w:val="32"/>
        </w:rPr>
        <w:t>返校及</w:t>
      </w:r>
      <w:r>
        <w:rPr>
          <w:rFonts w:ascii="仿宋" w:eastAsia="仿宋" w:hAnsi="仿宋" w:cs="仿宋_GB2312" w:hint="eastAsia"/>
          <w:color w:val="FF0000"/>
          <w:sz w:val="32"/>
          <w:szCs w:val="32"/>
        </w:rPr>
        <w:t>区内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中高风险地区所在县（区）和城市的其他低风险地区返校时</w:t>
      </w:r>
      <w:r>
        <w:rPr>
          <w:rFonts w:ascii="仿宋" w:eastAsia="仿宋" w:hAnsi="仿宋" w:cs="仿宋_GB2312" w:hint="eastAsia"/>
          <w:sz w:val="32"/>
          <w:szCs w:val="32"/>
        </w:rPr>
        <w:t>须提供</w:t>
      </w:r>
      <w:r>
        <w:rPr>
          <w:rFonts w:ascii="仿宋" w:eastAsia="仿宋" w:hAnsi="仿宋" w:cs="仿宋_GB2312"/>
          <w:sz w:val="32"/>
          <w:szCs w:val="32"/>
        </w:rPr>
        <w:t>两次核酸检测阴性结果（</w:t>
      </w:r>
      <w:r>
        <w:rPr>
          <w:rFonts w:ascii="仿宋" w:eastAsia="仿宋" w:hAnsi="仿宋" w:cs="仿宋_GB2312" w:hint="eastAsia"/>
          <w:sz w:val="32"/>
          <w:szCs w:val="32"/>
        </w:rPr>
        <w:t>返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邕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前48小时内做一次、抵邕后24小时内做一次）。同时，提前24小时填《广西中医药大学区外返校、来校学生信息登记表》，并将两次核酸检测结果、本人的健康码和行程码等材料一起打包报备辅导员，由辅导员报学工处审批同意后方可进校。中高风险地区学生暂缓返校。</w:t>
      </w:r>
    </w:p>
    <w:p w14:paraId="2E5FECB0" w14:textId="77777777" w:rsidR="0084205B" w:rsidRDefault="0084205B" w:rsidP="0084205B">
      <w:pPr>
        <w:numPr>
          <w:ilvl w:val="0"/>
          <w:numId w:val="1"/>
        </w:numPr>
        <w:spacing w:line="560" w:lineRule="exact"/>
        <w:ind w:firstLine="648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由于近期多次出现学生未经审批私自离校、离邕的情况，请同学们在疫情期间务必遵守学校疫情管理规定，如有违反规定私自进出校园的，将按学生手册相关规定予以处分。</w:t>
      </w:r>
    </w:p>
    <w:p w14:paraId="3107D63C" w14:textId="77777777" w:rsidR="0084205B" w:rsidRDefault="0084205B" w:rsidP="0084205B">
      <w:pPr>
        <w:adjustRightInd w:val="0"/>
        <w:snapToGrid w:val="0"/>
        <w:spacing w:line="520" w:lineRule="exact"/>
        <w:ind w:right="640"/>
        <w:jc w:val="right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广西中医药大学基础医学院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</w:p>
    <w:p w14:paraId="14B27B6A" w14:textId="77777777" w:rsidR="0084205B" w:rsidRDefault="0084205B" w:rsidP="0084205B">
      <w:pPr>
        <w:adjustRightInd w:val="0"/>
        <w:snapToGrid w:val="0"/>
        <w:spacing w:line="520" w:lineRule="exact"/>
        <w:ind w:right="640"/>
        <w:jc w:val="center"/>
        <w:rPr>
          <w:rFonts w:ascii="Times New Roman" w:eastAsia="仿宋" w:hAnsi="Times New Roman" w:hint="eastAsia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 w:hint="eastAsia"/>
          <w:sz w:val="32"/>
          <w:szCs w:val="32"/>
        </w:rPr>
        <w:t>学生工作办公室</w:t>
      </w:r>
    </w:p>
    <w:p w14:paraId="6481EA14" w14:textId="1E354D27" w:rsidR="00003E43" w:rsidRDefault="0084205B" w:rsidP="0084205B">
      <w:r>
        <w:rPr>
          <w:rFonts w:ascii="Times New Roman" w:eastAsia="仿宋" w:hAnsi="Times New Roman"/>
          <w:sz w:val="32"/>
          <w:szCs w:val="32"/>
        </w:rPr>
        <w:t xml:space="preserve">      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 xml:space="preserve">            </w:t>
      </w:r>
      <w:r>
        <w:rPr>
          <w:rFonts w:ascii="Times New Roman" w:eastAsia="仿宋" w:hAnsi="Times New Roman"/>
          <w:sz w:val="32"/>
          <w:szCs w:val="32"/>
        </w:rPr>
        <w:t>202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年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月</w:t>
      </w:r>
      <w:r>
        <w:rPr>
          <w:rFonts w:ascii="Times New Roman" w:eastAsia="仿宋" w:hAnsi="Times New Roman" w:hint="eastAsia"/>
          <w:sz w:val="32"/>
          <w:szCs w:val="32"/>
        </w:rPr>
        <w:t>30</w:t>
      </w:r>
      <w:r>
        <w:rPr>
          <w:rFonts w:ascii="Times New Roman" w:eastAsia="仿宋" w:hAnsi="Times New Roman"/>
          <w:sz w:val="32"/>
          <w:szCs w:val="32"/>
        </w:rPr>
        <w:t>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9934" w14:textId="77777777" w:rsidR="00B57C6C" w:rsidRDefault="00B57C6C" w:rsidP="0084205B">
      <w:r>
        <w:separator/>
      </w:r>
    </w:p>
  </w:endnote>
  <w:endnote w:type="continuationSeparator" w:id="0">
    <w:p w14:paraId="3B4DC582" w14:textId="77777777" w:rsidR="00B57C6C" w:rsidRDefault="00B57C6C" w:rsidP="0084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E970" w14:textId="77777777" w:rsidR="00B57C6C" w:rsidRDefault="00B57C6C" w:rsidP="0084205B">
      <w:r>
        <w:separator/>
      </w:r>
    </w:p>
  </w:footnote>
  <w:footnote w:type="continuationSeparator" w:id="0">
    <w:p w14:paraId="1D1CAC27" w14:textId="77777777" w:rsidR="00B57C6C" w:rsidRDefault="00B57C6C" w:rsidP="0084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269E74"/>
    <w:multiLevelType w:val="singleLevel"/>
    <w:tmpl w:val="FF269E7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375D"/>
    <w:rsid w:val="00003E43"/>
    <w:rsid w:val="004C7739"/>
    <w:rsid w:val="0084205B"/>
    <w:rsid w:val="00B57C6C"/>
    <w:rsid w:val="00BA24E2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43D3D0E-2D38-4251-9A09-39D41231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4205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42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4205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2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4205B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8420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84205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2023-05-09T01:40:00Z</dcterms:created>
  <dcterms:modified xsi:type="dcterms:W3CDTF">2023-05-09T01:41:00Z</dcterms:modified>
</cp:coreProperties>
</file>