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广西医药卫生适宜技术推广奖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学科（专业）设置</w:t>
      </w:r>
    </w:p>
    <w:tbl>
      <w:tblPr>
        <w:tblStyle w:val="7"/>
        <w:tblW w:w="9918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228"/>
        <w:gridCol w:w="1134"/>
        <w:gridCol w:w="773"/>
        <w:gridCol w:w="29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40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3228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spacing w:line="32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773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909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spacing w:line="32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基础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</w:t>
            </w:r>
            <w:bookmarkStart w:id="0" w:name="_GoBack"/>
            <w:bookmarkEnd w:id="0"/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分子病理学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基础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医学生物化学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病理学其他学科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系统解剖学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基础药理学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局部解剖学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临床药理学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人体解剖学其他学科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生化药理学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医学细胞生物学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分子药理学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人体生理学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免疫药理学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人体组织胚胎学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药理学其他学科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医学遗传学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医学实验动物学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放射医学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医学心理学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人体免疫学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医学统计学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医学寄生虫免疫学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基础医学其他学科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医学昆虫学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症状诊断学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医学蠕虫学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物理诊断学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医学原虫学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机能诊断学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医学寄生虫学其他学科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医学影像学（放射诊断学、同位素诊断学、超声诊断学、脑电技术、心电技术）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寄生虫病控制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临床放射学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血吸虫病控制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实验诊断学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检验医学）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医学微生物学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临床诊断学其他学科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医学病毒学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康复医学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病理生物学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运动医学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病理解剖学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老年医学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病理生理学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妇女保健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免疫病理学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儿童保健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实验病理学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保健医学其他学科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比较病理学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理疗学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系统病理学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麻醉生理学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环境病理学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麻醉药理学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spacing w:line="340" w:lineRule="exact"/>
        <w:jc w:val="center"/>
        <w:rPr>
          <w:rFonts w:hint="eastAsia" w:ascii="黑体" w:eastAsia="黑体" w:cs="宋体"/>
          <w:color w:val="000000"/>
          <w:kern w:val="0"/>
          <w:sz w:val="24"/>
          <w:szCs w:val="24"/>
        </w:rPr>
        <w:sectPr>
          <w:footerReference r:id="rId3" w:type="default"/>
          <w:footerReference r:id="rId4" w:type="even"/>
          <w:pgSz w:w="11907" w:h="16840"/>
          <w:pgMar w:top="1701" w:right="1418" w:bottom="1418" w:left="1701" w:header="851" w:footer="992" w:gutter="0"/>
          <w:pgNumType w:start="30"/>
          <w:cols w:space="720" w:num="1"/>
          <w:docGrid w:type="lines" w:linePitch="312" w:charSpace="0"/>
        </w:sectPr>
      </w:pPr>
    </w:p>
    <w:tbl>
      <w:tblPr>
        <w:tblStyle w:val="7"/>
        <w:tblW w:w="9918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228"/>
        <w:gridCol w:w="1134"/>
        <w:gridCol w:w="773"/>
        <w:gridCol w:w="29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40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3228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spacing w:line="340" w:lineRule="exact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909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spacing w:line="340" w:lineRule="exact"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22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麻醉应用解剖学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医学</w:t>
            </w:r>
          </w:p>
        </w:tc>
        <w:tc>
          <w:tcPr>
            <w:tcW w:w="77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9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眼科学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临床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麻醉学其他学科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耳鼻咽喉科学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心血管病学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口腔解剖生理学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呼吸病学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口腔组织学与口腔病理学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结核病学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口腔材料学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消化病学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口腔影象诊断学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血液病学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口腔内科学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肾脏病学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口腔颌面外科学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内分泌病学与代谢病学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口腔矫形学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风湿病学与自体免疫病学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口腔正畸学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变态反应学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口腔病预防学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感染性疾病学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口腔医学其他学科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传染病学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皮肤病学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内科学其他学科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性医学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普通外科学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神经病学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显微外科学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精神病学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神经外科学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颅脑外科学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胸外科学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核医学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心血管外科学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泌尿外科学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临床医学其他学科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骨外科学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肿瘤免疫学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烧伤外科学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肿瘤病因学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整形外科学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肿瘤病理学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器官移植外科学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肿瘤诊断学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实验外科学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肿瘤治疗学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小儿外科学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肿瘤预防学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外科学其他学科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实验肿瘤学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妇科学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肿瘤学其他学科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产科学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基础护理学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围产医学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专科护理学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助产学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特殊护理学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胎儿学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护理心理学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妇科产科手术学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护理伦理学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妇产科学其他学科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护理管理学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小儿内科学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护理学其他学科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2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儿科学其他学科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909" w:type="dxa"/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基础输血学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</w:tbl>
    <w:p/>
    <w:tbl>
      <w:tblPr>
        <w:tblStyle w:val="7"/>
        <w:tblW w:w="9914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178"/>
        <w:gridCol w:w="1117"/>
        <w:gridCol w:w="761"/>
        <w:gridCol w:w="299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28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3178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761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996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输血技术学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临床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医学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野战外科学和创伤外科学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军事医学与特种医学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临床输血学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军队流行病学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输血管理学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军事环境医学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输血医学其他学科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军队卫生学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营养学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预防医学与公共卫生学</w:t>
            </w: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军队卫生装备学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毒理学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军事人机工效学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消毒学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核武器医学防护学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流行病学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化学武器医学防护学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媒介生物控制学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生物武器医学防护学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环境医学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激光与微波医学防护学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职业病学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军事医学其他学科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地方病学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航空航天医学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热带医学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潜水医学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社会医学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航海医学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卫生检验学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法医学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食品卫生学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高压氧医学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儿少与学校卫生学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特种医学其他学科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妇幼卫生学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军事医学与特种医学其他学科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环境卫生学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劳动卫生学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生物药物学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放射卫生学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微生物药物学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卫生工程学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放射性药物学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卫生经济学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卫生统计学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药效学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计划生育学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医药工程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优生学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药物管理学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健康促进与健康教育学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药物统计学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卫生监督学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药学其他学科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卫生政策学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中医学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与</w:t>
            </w:r>
          </w:p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卫生法学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中医诊断学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卫生信息管理学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卫生管理学其他学科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中医外科学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预防医学与公共卫生学其他学科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中医骨伤科学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p>
      <w:pPr>
        <w:widowControl/>
        <w:rPr>
          <w:rFonts w:ascii="宋体" w:cs="宋体"/>
          <w:color w:val="000000"/>
          <w:kern w:val="0"/>
          <w:sz w:val="24"/>
          <w:szCs w:val="24"/>
        </w:rPr>
      </w:pPr>
    </w:p>
    <w:tbl>
      <w:tblPr>
        <w:tblStyle w:val="7"/>
        <w:tblW w:w="9906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178"/>
        <w:gridCol w:w="1117"/>
        <w:gridCol w:w="761"/>
        <w:gridCol w:w="299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3178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761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996" w:type="dxa"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一级</w:t>
            </w:r>
          </w:p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中医妇科学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中医学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与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中药学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民族医学其他学科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中医学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与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中医儿科学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中西医结合基础医学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中医眼科学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中西医结合医学导论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中医耳鼻咽喉科学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中西医结合预防医学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中医口腔科学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中西医结合临床医学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中医老年病学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中西医结合护理学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针灸学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中西医结合康复医学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按摩推拿学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中西医结合养生保健医学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中医养生康复学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中西医结合医学其他学科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中医护理学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中药化学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中医食疗学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中药药理学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方剂学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本草学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中医文献学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药用植物学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5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中医学其他学科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中药鉴定学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壮医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中药炮制学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瑶医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中药药剂学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藏医药学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中药资源学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蒙医药学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234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中药管理学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维吾尔医药学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中药学其他学科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民族草药学</w:t>
            </w: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/>
        </w:tc>
        <w:tc>
          <w:tcPr>
            <w:tcW w:w="76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236</w:t>
            </w:r>
          </w:p>
        </w:tc>
        <w:tc>
          <w:tcPr>
            <w:tcW w:w="2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中医学与中药学其他学科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/>
        </w:tc>
      </w:tr>
    </w:tbl>
    <w:p>
      <w:pPr>
        <w:widowControl/>
        <w:rPr>
          <w:rFonts w:ascii="仿宋_GB2312" w:eastAsia="仿宋_GB2312" w:cs="宋体"/>
          <w:color w:val="000000"/>
          <w:kern w:val="0"/>
          <w:sz w:val="24"/>
          <w:szCs w:val="24"/>
        </w:rPr>
      </w:pPr>
    </w:p>
    <w:p>
      <w:pPr>
        <w:widowControl/>
        <w:rPr>
          <w:rFonts w:ascii="宋体" w:cs="宋体"/>
          <w:color w:val="000000"/>
          <w:kern w:val="0"/>
          <w:sz w:val="24"/>
          <w:szCs w:val="24"/>
        </w:rPr>
      </w:pPr>
    </w:p>
    <w:p/>
    <w:sectPr>
      <w:footerReference r:id="rId5" w:type="default"/>
      <w:footerReference r:id="rId6" w:type="even"/>
      <w:pgSz w:w="11907" w:h="16840"/>
      <w:pgMar w:top="1701" w:right="1418" w:bottom="1418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6D6281"/>
    <w:rsid w:val="000015A9"/>
    <w:rsid w:val="006D6281"/>
    <w:rsid w:val="00B33515"/>
    <w:rsid w:val="00C1602D"/>
    <w:rsid w:val="00D04986"/>
    <w:rsid w:val="01454408"/>
    <w:rsid w:val="094D401F"/>
    <w:rsid w:val="0A096091"/>
    <w:rsid w:val="0A34723B"/>
    <w:rsid w:val="0C0578F4"/>
    <w:rsid w:val="0E546A26"/>
    <w:rsid w:val="1ABA45AF"/>
    <w:rsid w:val="1AE41971"/>
    <w:rsid w:val="2B7D6ADB"/>
    <w:rsid w:val="2DDE396A"/>
    <w:rsid w:val="32667131"/>
    <w:rsid w:val="42950F72"/>
    <w:rsid w:val="6447414B"/>
    <w:rsid w:val="6BDF2950"/>
    <w:rsid w:val="6F061D21"/>
    <w:rsid w:val="735A09CE"/>
    <w:rsid w:val="7AA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456</Words>
  <Characters>2601</Characters>
  <Lines>21</Lines>
  <Paragraphs>6</Paragraphs>
  <ScaleCrop>false</ScaleCrop>
  <LinksUpToDate>false</LinksUpToDate>
  <CharactersWithSpaces>3051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2020-01-09T03:53:00Z</dcterms:created>
  <dc:creator>lenovo</dc:creator>
  <cp:lastModifiedBy>刃9000</cp:lastModifiedBy>
  <cp:lastPrinted>2020-01-07T08:12:00Z</cp:lastPrinted>
  <dcterms:modified xsi:type="dcterms:W3CDTF">2020-03-18T07:25:45Z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