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z w:val="44"/>
          <w:szCs w:val="44"/>
        </w:rPr>
      </w:pPr>
      <w:r>
        <w:rPr>
          <w:rFonts w:hint="eastAsia"/>
          <w:b/>
          <w:bCs/>
          <w:color w:val="FF0000"/>
          <w:sz w:val="44"/>
          <w:szCs w:val="44"/>
        </w:rPr>
        <w:t>广西中药药效研究重点实验室</w:t>
      </w:r>
    </w:p>
    <w:p>
      <w:r>
        <w:rPr>
          <w:b/>
          <w:bCs/>
          <w:color w:val="FF0000"/>
          <w:sz w:val="32"/>
          <w:szCs w:val="32"/>
        </w:rPr>
        <w:pict>
          <v:line id="_x0000_s1026" o:spid="_x0000_s1026" o:spt="20" style="position:absolute;left:0pt;flip:y;margin-left:-1.5pt;margin-top:9.45pt;height:1.5pt;width:415.5pt;z-index:251659264;mso-width-relative:page;mso-height-relative:page;" stroked="t" coordsize="21600,21600" o:gfxdata="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I6DvdkAAAAIAQAADwAAAAAAAAAB&#10;ACAAAAAiAAAAZHJzL2Rvd25yZXYueG1sUEsBAhQAFAAAAAgAh07iQGtX9rPWAQAAcgMAAA4AAAAA&#10;AAAAAQAgAAAAKAEAAGRycy9lMm9Eb2MueG1sUEsFBgAAAAAGAAYAWQEAAHAFAAAAAA==&#10;">
            <v:path arrowok="t"/>
            <v:fill focussize="0,0"/>
            <v:stroke weight="2.25pt" color="#FF0000" joinstyle="miter"/>
            <v:imagedata o:title=""/>
            <o:lock v:ext="edit"/>
          </v:line>
        </w:pict>
      </w:r>
    </w:p>
    <w:p>
      <w:pPr>
        <w:pStyle w:val="2"/>
        <w:widowControl/>
        <w:shd w:val="clear" w:color="auto" w:fill="FFFFFF"/>
        <w:spacing w:beforeLines="50" w:beforeAutospacing="0" w:afterAutospacing="0" w:line="630" w:lineRule="atLeast"/>
        <w:jc w:val="center"/>
        <w:rPr>
          <w:rFonts w:hint="default" w:ascii="微软雅黑" w:hAnsi="微软雅黑" w:eastAsia="微软雅黑" w:cs="微软雅黑"/>
          <w:b w:val="0"/>
          <w:color w:val="726142"/>
          <w:shd w:val="clear" w:color="auto" w:fill="FFFFFF"/>
        </w:rPr>
      </w:pPr>
      <w:r>
        <w:rPr>
          <w:rFonts w:ascii="微软雅黑" w:hAnsi="微软雅黑" w:eastAsia="微软雅黑" w:cs="微软雅黑"/>
          <w:b w:val="0"/>
          <w:color w:val="726142"/>
          <w:shd w:val="clear" w:color="auto" w:fill="FFFFFF"/>
        </w:rPr>
        <w:t>关于申报20</w:t>
      </w:r>
      <w:r>
        <w:rPr>
          <w:rFonts w:hint="eastAsia" w:ascii="微软雅黑" w:hAnsi="微软雅黑" w:eastAsia="微软雅黑" w:cs="微软雅黑"/>
          <w:b w:val="0"/>
          <w:color w:val="726142"/>
          <w:shd w:val="clear" w:color="auto" w:fill="FFFFFF"/>
          <w:lang w:val="en-US" w:eastAsia="zh-CN"/>
        </w:rPr>
        <w:t>20</w:t>
      </w:r>
      <w:r>
        <w:rPr>
          <w:rFonts w:ascii="微软雅黑" w:hAnsi="微软雅黑" w:eastAsia="微软雅黑" w:cs="微软雅黑"/>
          <w:b w:val="0"/>
          <w:color w:val="726142"/>
          <w:shd w:val="clear" w:color="auto" w:fill="FFFFFF"/>
        </w:rPr>
        <w:t>年广西中药药效研究重点实验室</w:t>
      </w:r>
    </w:p>
    <w:p>
      <w:pPr>
        <w:pStyle w:val="2"/>
        <w:widowControl/>
        <w:shd w:val="clear" w:color="auto" w:fill="FFFFFF"/>
        <w:spacing w:beforeAutospacing="0" w:afterAutospacing="0" w:line="630" w:lineRule="atLeast"/>
        <w:jc w:val="center"/>
        <w:rPr>
          <w:rFonts w:hint="default" w:ascii="微软雅黑" w:hAnsi="微软雅黑" w:eastAsia="微软雅黑" w:cs="微软雅黑"/>
          <w:b w:val="0"/>
          <w:color w:val="333333"/>
          <w:shd w:val="clear" w:color="auto" w:fill="FFFFFF"/>
        </w:rPr>
      </w:pPr>
      <w:r>
        <w:rPr>
          <w:rFonts w:ascii="微软雅黑" w:hAnsi="微软雅黑" w:eastAsia="微软雅黑" w:cs="微软雅黑"/>
          <w:b w:val="0"/>
          <w:color w:val="726142"/>
          <w:shd w:val="clear" w:color="auto" w:fill="FFFFFF"/>
        </w:rPr>
        <w:t>科学研究课题的通知</w:t>
      </w:r>
    </w:p>
    <w:p>
      <w:pPr>
        <w:pStyle w:val="8"/>
        <w:widowControl/>
        <w:shd w:val="clear" w:color="auto" w:fill="FFFFFF"/>
        <w:spacing w:beforeAutospacing="0" w:afterAutospacing="0" w:line="400" w:lineRule="atLeast"/>
        <w:rPr>
          <w:rFonts w:ascii="微软雅黑" w:hAnsi="微软雅黑" w:eastAsia="微软雅黑" w:cs="微软雅黑"/>
          <w:color w:val="333333"/>
          <w:shd w:val="clear" w:color="auto" w:fill="FFFFFF"/>
        </w:rPr>
      </w:pPr>
    </w:p>
    <w:p>
      <w:pPr>
        <w:pStyle w:val="8"/>
        <w:widowControl/>
        <w:shd w:val="clear" w:color="auto" w:fill="FFFFFF"/>
        <w:spacing w:beforeLines="50" w:beforeAutospacing="0" w:afterLines="50" w:afterAutospacing="0" w:line="400"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各有关科研人员：</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bookmarkStart w:id="0" w:name="OLE_LINK1"/>
      <w:r>
        <w:rPr>
          <w:rFonts w:hint="eastAsia" w:ascii="微软雅黑" w:hAnsi="微软雅黑" w:eastAsia="微软雅黑" w:cs="微软雅黑"/>
          <w:color w:val="333333"/>
          <w:shd w:val="clear" w:color="auto" w:fill="FFFFFF"/>
        </w:rPr>
        <w:t>广西中药药效研究重点实验室</w:t>
      </w:r>
      <w:bookmarkEnd w:id="0"/>
      <w:r>
        <w:rPr>
          <w:rFonts w:hint="eastAsia" w:ascii="微软雅黑" w:hAnsi="微软雅黑" w:eastAsia="微软雅黑" w:cs="微软雅黑"/>
          <w:color w:val="333333"/>
          <w:shd w:val="clear" w:color="auto" w:fill="FFFFFF"/>
        </w:rPr>
        <w:t>（以下简称重点实验室）是自治区级（省级）重点实验室，依托广西中医药大学，主要研究方向有：（一）中药药效评价及作用机理研究；（二）中药药效物质基础及影响因素的研究；（三）中药药效药性基础理论研究。根据20</w:t>
      </w:r>
      <w:r>
        <w:rPr>
          <w:rFonts w:hint="eastAsia" w:ascii="微软雅黑" w:hAnsi="微软雅黑" w:eastAsia="微软雅黑" w:cs="微软雅黑"/>
          <w:color w:val="333333"/>
          <w:shd w:val="clear" w:color="auto" w:fill="FFFFFF"/>
          <w:lang w:val="en-US" w:eastAsia="zh-CN"/>
        </w:rPr>
        <w:t>20</w:t>
      </w:r>
      <w:r>
        <w:rPr>
          <w:rFonts w:hint="eastAsia" w:ascii="微软雅黑" w:hAnsi="微软雅黑" w:eastAsia="微软雅黑" w:cs="微软雅黑"/>
          <w:color w:val="333333"/>
          <w:shd w:val="clear" w:color="auto" w:fill="FFFFFF"/>
        </w:rPr>
        <w:t>年广西中药药效研究重点实验室的研究方向和目标，本重点实验室组织申报</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年度科学研究课题，诚挚邀请国内外相关领域的研究人员积极申请，现将申报有关事项通知如下：</w:t>
      </w:r>
    </w:p>
    <w:p>
      <w:pPr>
        <w:pStyle w:val="8"/>
        <w:widowControl/>
        <w:shd w:val="clear" w:color="auto" w:fill="FFFFFF"/>
        <w:spacing w:beforeLines="50" w:beforeAutospacing="0" w:afterLines="50" w:afterAutospacing="0" w:line="360" w:lineRule="auto"/>
        <w:rPr>
          <w:rFonts w:ascii="微软雅黑" w:hAnsi="微软雅黑" w:eastAsia="微软雅黑" w:cs="微软雅黑"/>
          <w:color w:val="333333"/>
          <w:shd w:val="clear" w:color="auto" w:fill="FFFFFF"/>
        </w:rPr>
      </w:pPr>
      <w:r>
        <w:rPr>
          <w:rFonts w:hint="eastAsia" w:ascii="微软雅黑" w:hAnsi="微软雅黑" w:eastAsia="微软雅黑" w:cs="微软雅黑"/>
          <w:b/>
        </w:rPr>
        <w:t>一、申报课题类型</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度重点实验室科学研究课题，分两大类课题：第一类课题为系统性研究课题，要求围绕实验室的主要任务和研究方向开展持续深入的系统性研究。第二类课题为开放课题，要求围绕实验室的主要任务和研究方向开展高水平研究。</w:t>
      </w:r>
    </w:p>
    <w:p>
      <w:pPr>
        <w:pStyle w:val="8"/>
        <w:widowControl/>
        <w:shd w:val="clear" w:color="auto" w:fill="FFFFFF"/>
        <w:spacing w:beforeLines="50" w:beforeAutospacing="0" w:afterLines="50" w:afterAutospacing="0" w:line="360" w:lineRule="auto"/>
        <w:rPr>
          <w:rFonts w:ascii="微软雅黑" w:hAnsi="微软雅黑" w:eastAsia="微软雅黑" w:cs="微软雅黑"/>
          <w:b/>
        </w:rPr>
      </w:pPr>
      <w:r>
        <w:rPr>
          <w:rFonts w:hint="eastAsia" w:ascii="微软雅黑" w:hAnsi="微软雅黑" w:eastAsia="微软雅黑" w:cs="微软雅黑"/>
          <w:b/>
        </w:rPr>
        <w:t>二、课题申报范围</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见附件1：</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年广西中药药效研究重点实验室申报指南。</w:t>
      </w:r>
    </w:p>
    <w:p>
      <w:pPr>
        <w:pStyle w:val="8"/>
        <w:widowControl/>
        <w:shd w:val="clear" w:color="auto" w:fill="FFFFFF"/>
        <w:spacing w:beforeLines="50" w:beforeAutospacing="0" w:afterLines="50" w:afterAutospacing="0" w:line="360" w:lineRule="auto"/>
        <w:rPr>
          <w:rFonts w:ascii="微软雅黑" w:hAnsi="微软雅黑" w:eastAsia="微软雅黑" w:cs="微软雅黑"/>
          <w:b/>
        </w:rPr>
      </w:pPr>
      <w:r>
        <w:rPr>
          <w:rFonts w:hint="eastAsia" w:ascii="微软雅黑" w:hAnsi="微软雅黑" w:eastAsia="微软雅黑" w:cs="微软雅黑"/>
          <w:b/>
        </w:rPr>
        <w:t>三、申请人条件</w:t>
      </w:r>
    </w:p>
    <w:p>
      <w:pPr>
        <w:pStyle w:val="8"/>
        <w:widowControl/>
        <w:shd w:val="clear" w:color="auto" w:fill="FFFFFF"/>
        <w:spacing w:beforeLines="50" w:beforeAutospacing="0" w:afterLines="50" w:afterAutospacing="0" w:line="360" w:lineRule="auto"/>
        <w:ind w:firstLine="424" w:firstLineChars="177"/>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1. 具有中级职称（或硕士学位）以上的国内外科技人员或博士（含在读博士研究生），在相关领域有相当的技术积累，且有稳定的科研队伍支持项目执行。优先资助中青年学术骨干。</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 系统性研究课题申报对象为本重点实验室固定人员，重点实验室固定人员不得申报开放课题；开放课题申报对象为重点实验室固定人员以外的校内外科研工作者。</w:t>
      </w:r>
    </w:p>
    <w:p>
      <w:pPr>
        <w:pStyle w:val="8"/>
        <w:widowControl/>
        <w:shd w:val="clear" w:color="auto" w:fill="FFFFFF"/>
        <w:spacing w:beforeLines="50" w:beforeAutospacing="0" w:afterLines="50" w:afterAutospacing="0" w:line="400"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b/>
        </w:rPr>
        <w:t>四、课题资助和研究周期</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1. 系统性研究课题：研究周期一般为</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年，资助经费4-8万。</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2. 开放课题：研究周期一般为</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年，资助经费</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万。</w:t>
      </w:r>
    </w:p>
    <w:p>
      <w:pPr>
        <w:pStyle w:val="8"/>
        <w:widowControl/>
        <w:numPr>
          <w:ilvl w:val="0"/>
          <w:numId w:val="1"/>
        </w:numPr>
        <w:shd w:val="clear" w:color="auto" w:fill="FFFFFF"/>
        <w:spacing w:beforeLines="50" w:beforeAutospacing="0" w:afterLines="50" w:afterAutospacing="0" w:line="400" w:lineRule="atLeast"/>
        <w:rPr>
          <w:rFonts w:ascii="微软雅黑" w:hAnsi="微软雅黑" w:eastAsia="微软雅黑" w:cs="微软雅黑"/>
          <w:b/>
        </w:rPr>
      </w:pPr>
      <w:r>
        <w:rPr>
          <w:rFonts w:hint="eastAsia" w:ascii="微软雅黑" w:hAnsi="微软雅黑" w:eastAsia="微软雅黑" w:cs="微软雅黑"/>
          <w:b/>
        </w:rPr>
        <w:t>评审</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实验室将按照“公平竞争、择优支持”的原则确定资助项目。</w:t>
      </w:r>
      <w:bookmarkStart w:id="1" w:name="OLE_LINK3"/>
      <w:bookmarkStart w:id="2" w:name="OLE_LINK2"/>
      <w:r>
        <w:rPr>
          <w:rFonts w:hint="eastAsia" w:ascii="微软雅黑" w:hAnsi="微软雅黑" w:eastAsia="微软雅黑" w:cs="微软雅黑"/>
          <w:color w:val="333333"/>
          <w:shd w:val="clear" w:color="auto" w:fill="FFFFFF"/>
        </w:rPr>
        <w:t>评审按照重点实验室审查、学术委员会评审决定的程序进行，确定最终立项课题</w:t>
      </w:r>
      <w:r>
        <w:rPr>
          <w:rFonts w:ascii="微软雅黑" w:hAnsi="微软雅黑" w:eastAsia="微软雅黑" w:cs="微软雅黑"/>
          <w:color w:val="333333"/>
          <w:shd w:val="clear" w:color="auto" w:fill="FFFFFF"/>
        </w:rPr>
        <w:t>。</w:t>
      </w:r>
      <w:bookmarkEnd w:id="1"/>
      <w:bookmarkEnd w:id="2"/>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凡有意申报</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年度重点实验室研究课题的人员，请于</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w:t>
      </w:r>
      <w:r>
        <w:rPr>
          <w:rFonts w:hint="eastAsia" w:ascii="微软雅黑" w:hAnsi="微软雅黑" w:eastAsia="微软雅黑" w:cs="微软雅黑"/>
          <w:color w:val="333333"/>
          <w:shd w:val="clear" w:color="auto" w:fill="FFFFFF"/>
          <w:lang w:val="en-US" w:eastAsia="zh-CN"/>
        </w:rPr>
        <w:t>5</w:t>
      </w:r>
      <w:r>
        <w:rPr>
          <w:rFonts w:hint="eastAsia" w:ascii="微软雅黑" w:hAnsi="微软雅黑" w:eastAsia="微软雅黑" w:cs="微软雅黑"/>
          <w:color w:val="333333"/>
          <w:shd w:val="clear" w:color="auto" w:fill="FFFFFF"/>
        </w:rPr>
        <w:t>月</w:t>
      </w:r>
      <w:r>
        <w:rPr>
          <w:rFonts w:hint="eastAsia" w:ascii="微软雅黑" w:hAnsi="微软雅黑" w:eastAsia="微软雅黑" w:cs="微软雅黑"/>
          <w:color w:val="333333"/>
          <w:shd w:val="clear" w:color="auto" w:fill="FFFFFF"/>
          <w:lang w:val="en-US" w:eastAsia="zh-CN"/>
        </w:rPr>
        <w:t>8</w:t>
      </w:r>
      <w:bookmarkStart w:id="3" w:name="_GoBack"/>
      <w:bookmarkEnd w:id="3"/>
      <w:r>
        <w:rPr>
          <w:rFonts w:hint="eastAsia" w:ascii="微软雅黑" w:hAnsi="微软雅黑" w:eastAsia="微软雅黑" w:cs="微软雅黑"/>
          <w:color w:val="333333"/>
          <w:shd w:val="clear" w:color="auto" w:fill="FFFFFF"/>
        </w:rPr>
        <w:t>日中午12点前将课题简表及申请书电子版发至邮箱，并将纸质材料（一式三份）交到本重点实验室。</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联系人：郝二伟  谢金玲</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邮  编：530200</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地  址：广西南宁市五合大道13号　广西中医药大学科学实验中心格物楼五楼广西中药药效研究重点实验室C507室</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电  话：13407725749  13257716536</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E-mail：gxzyyxlab@126.com</w:t>
      </w:r>
    </w:p>
    <w:p>
      <w:pPr>
        <w:pStyle w:val="8"/>
        <w:widowControl/>
        <w:shd w:val="clear" w:color="auto" w:fill="FFFFFF"/>
        <w:spacing w:beforeLines="50" w:beforeAutospacing="0" w:afterLines="50" w:afterAutospacing="0" w:line="40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w:t>
      </w:r>
    </w:p>
    <w:p>
      <w:pPr>
        <w:pStyle w:val="8"/>
        <w:widowControl/>
        <w:shd w:val="clear" w:color="auto" w:fill="FFFFFF"/>
        <w:spacing w:beforeAutospacing="0" w:after="300" w:afterAutospacing="0" w:line="400" w:lineRule="atLeast"/>
        <w:rPr>
          <w:rFonts w:ascii="微软雅黑" w:hAnsi="微软雅黑" w:eastAsia="微软雅黑" w:cs="微软雅黑"/>
          <w:color w:val="1855A8"/>
          <w:shd w:val="clear" w:color="auto" w:fill="FFFFFF"/>
        </w:rPr>
      </w:pPr>
      <w:r>
        <w:rPr>
          <w:rFonts w:hint="eastAsia" w:ascii="微软雅黑" w:hAnsi="微软雅黑" w:eastAsia="微软雅黑" w:cs="微软雅黑"/>
          <w:color w:val="333333"/>
          <w:shd w:val="clear" w:color="auto" w:fill="FFFFFF"/>
        </w:rPr>
        <w:t>      </w:t>
      </w:r>
      <w:r>
        <w:fldChar w:fldCharType="begin"/>
      </w:r>
      <w:r>
        <w:instrText xml:space="preserve"> HYPERLINK "http://www.gxtcmu.edu.cn/UploadFiles/xwzx/2017/11/201711151456404073.docx" </w:instrText>
      </w:r>
      <w:r>
        <w:fldChar w:fldCharType="separate"/>
      </w:r>
      <w:r>
        <w:rPr>
          <w:rStyle w:val="12"/>
          <w:rFonts w:hint="eastAsia" w:ascii="微软雅黑" w:hAnsi="微软雅黑" w:eastAsia="微软雅黑" w:cs="微软雅黑"/>
          <w:color w:val="1855A8"/>
          <w:u w:val="none"/>
          <w:shd w:val="clear" w:color="auto" w:fill="FFFFFF"/>
        </w:rPr>
        <w:t xml:space="preserve">1. </w:t>
      </w:r>
      <w:r>
        <w:rPr>
          <w:rStyle w:val="12"/>
          <w:rFonts w:hint="eastAsia" w:ascii="微软雅黑" w:hAnsi="微软雅黑" w:eastAsia="微软雅黑" w:cs="微软雅黑"/>
          <w:color w:val="1855A8"/>
          <w:u w:val="none"/>
          <w:shd w:val="clear" w:color="auto" w:fill="FFFFFF"/>
          <w:lang w:eastAsia="zh-CN"/>
        </w:rPr>
        <w:t>2020</w:t>
      </w:r>
      <w:r>
        <w:rPr>
          <w:rStyle w:val="12"/>
          <w:rFonts w:hint="eastAsia" w:ascii="微软雅黑" w:hAnsi="微软雅黑" w:eastAsia="微软雅黑" w:cs="微软雅黑"/>
          <w:color w:val="1855A8"/>
          <w:u w:val="none"/>
          <w:shd w:val="clear" w:color="auto" w:fill="FFFFFF"/>
        </w:rPr>
        <w:t>年广西中药药效研究重点实验室科研课题申报指南</w:t>
      </w:r>
      <w:r>
        <w:rPr>
          <w:rStyle w:val="12"/>
          <w:rFonts w:hint="eastAsia" w:ascii="微软雅黑" w:hAnsi="微软雅黑" w:eastAsia="微软雅黑" w:cs="微软雅黑"/>
          <w:color w:val="1855A8"/>
          <w:u w:val="none"/>
          <w:shd w:val="clear" w:color="auto" w:fill="FFFFFF"/>
        </w:rPr>
        <w:fldChar w:fldCharType="end"/>
      </w:r>
    </w:p>
    <w:p>
      <w:pPr>
        <w:pStyle w:val="8"/>
        <w:widowControl/>
        <w:numPr>
          <w:ilvl w:val="0"/>
          <w:numId w:val="2"/>
        </w:numPr>
        <w:shd w:val="clear" w:color="auto" w:fill="FFFFFF"/>
        <w:spacing w:beforeAutospacing="0" w:after="300" w:afterAutospacing="0" w:line="400" w:lineRule="atLeast"/>
        <w:ind w:firstLine="480"/>
        <w:rPr>
          <w:rStyle w:val="12"/>
          <w:rFonts w:ascii="微软雅黑" w:hAnsi="微软雅黑" w:eastAsia="微软雅黑" w:cs="微软雅黑"/>
          <w:color w:val="1855A8"/>
          <w:u w:val="none"/>
          <w:shd w:val="clear" w:color="auto" w:fill="FFFFFF"/>
        </w:rPr>
      </w:pPr>
      <w:r>
        <w:rPr>
          <w:rStyle w:val="12"/>
          <w:rFonts w:hint="eastAsia" w:ascii="微软雅黑" w:hAnsi="微软雅黑" w:eastAsia="微软雅黑" w:cs="微软雅黑"/>
          <w:color w:val="1855A8"/>
          <w:u w:val="none"/>
          <w:shd w:val="clear" w:color="auto" w:fill="FFFFFF"/>
        </w:rPr>
        <w:t>广西中药药效研究重点实验室系统性研究课题申请简表</w:t>
      </w:r>
    </w:p>
    <w:p>
      <w:pPr>
        <w:pStyle w:val="8"/>
        <w:widowControl/>
        <w:shd w:val="clear" w:color="auto" w:fill="FFFFFF"/>
        <w:spacing w:beforeAutospacing="0" w:after="300" w:afterAutospacing="0" w:line="400" w:lineRule="atLeast"/>
        <w:ind w:firstLine="480" w:firstLineChars="200"/>
        <w:rPr>
          <w:rStyle w:val="12"/>
          <w:rFonts w:ascii="微软雅黑" w:hAnsi="微软雅黑" w:eastAsia="微软雅黑" w:cs="微软雅黑"/>
          <w:color w:val="1855A8"/>
          <w:u w:val="none"/>
          <w:shd w:val="clear" w:color="auto" w:fill="FFFFFF"/>
        </w:rPr>
      </w:pPr>
      <w:r>
        <w:fldChar w:fldCharType="begin"/>
      </w:r>
      <w:r>
        <w:instrText xml:space="preserve"> HYPERLINK "http://www.gxtcmu.edu.cn/UploadFiles/xwzx/2017/11/201711151456595091.doc" </w:instrText>
      </w:r>
      <w:r>
        <w:fldChar w:fldCharType="separate"/>
      </w:r>
      <w:r>
        <w:rPr>
          <w:rStyle w:val="12"/>
          <w:rFonts w:hint="eastAsia" w:ascii="微软雅黑" w:hAnsi="微软雅黑" w:eastAsia="微软雅黑" w:cs="微软雅黑"/>
          <w:color w:val="1855A8"/>
          <w:u w:val="none"/>
          <w:shd w:val="clear" w:color="auto" w:fill="FFFFFF"/>
        </w:rPr>
        <w:t>3. 广西中药药效研究重点实验室系统性研究课题申报书</w:t>
      </w:r>
      <w:r>
        <w:rPr>
          <w:rStyle w:val="12"/>
          <w:rFonts w:hint="eastAsia" w:ascii="微软雅黑" w:hAnsi="微软雅黑" w:eastAsia="微软雅黑" w:cs="微软雅黑"/>
          <w:color w:val="1855A8"/>
          <w:u w:val="none"/>
          <w:shd w:val="clear" w:color="auto" w:fill="FFFFFF"/>
        </w:rPr>
        <w:fldChar w:fldCharType="end"/>
      </w:r>
    </w:p>
    <w:p>
      <w:pPr>
        <w:pStyle w:val="8"/>
        <w:widowControl/>
        <w:shd w:val="clear" w:color="auto" w:fill="FFFFFF"/>
        <w:spacing w:beforeAutospacing="0" w:after="300" w:afterAutospacing="0" w:line="400" w:lineRule="atLeast"/>
        <w:ind w:firstLine="480"/>
        <w:rPr>
          <w:rStyle w:val="12"/>
          <w:rFonts w:ascii="微软雅黑" w:hAnsi="微软雅黑" w:eastAsia="微软雅黑" w:cs="微软雅黑"/>
          <w:color w:val="1855A8"/>
          <w:u w:val="none"/>
          <w:shd w:val="clear" w:color="auto" w:fill="FFFFFF"/>
        </w:rPr>
      </w:pPr>
      <w:r>
        <w:rPr>
          <w:rStyle w:val="12"/>
          <w:rFonts w:hint="eastAsia" w:ascii="微软雅黑" w:hAnsi="微软雅黑" w:eastAsia="微软雅黑" w:cs="微软雅黑"/>
          <w:color w:val="1855A8"/>
          <w:shd w:val="clear" w:color="auto" w:fill="FFFFFF"/>
        </w:rPr>
        <w:t>4.</w:t>
      </w:r>
      <w:r>
        <w:rPr>
          <w:rStyle w:val="12"/>
          <w:rFonts w:hint="eastAsia" w:ascii="微软雅黑" w:hAnsi="微软雅黑" w:eastAsia="微软雅黑" w:cs="微软雅黑"/>
          <w:color w:val="1855A8"/>
          <w:u w:val="none"/>
          <w:shd w:val="clear" w:color="auto" w:fill="FFFFFF"/>
        </w:rPr>
        <w:t xml:space="preserve"> 广西中药药效研究重点实验室开放课题申请简表</w:t>
      </w:r>
    </w:p>
    <w:p>
      <w:pPr>
        <w:pStyle w:val="8"/>
        <w:widowControl/>
        <w:shd w:val="clear" w:color="auto" w:fill="FFFFFF"/>
        <w:spacing w:beforeAutospacing="0" w:after="300" w:afterAutospacing="0" w:line="400" w:lineRule="atLeast"/>
        <w:ind w:firstLine="480" w:firstLineChars="200"/>
        <w:rPr>
          <w:rFonts w:ascii="微软雅黑" w:hAnsi="微软雅黑" w:eastAsia="微软雅黑" w:cs="微软雅黑"/>
          <w:color w:val="1855A8"/>
          <w:shd w:val="clear" w:color="auto" w:fill="FFFFFF"/>
        </w:rPr>
      </w:pPr>
      <w:r>
        <w:fldChar w:fldCharType="begin"/>
      </w:r>
      <w:r>
        <w:instrText xml:space="preserve"> HYPERLINK "http://www.gxtcmu.edu.cn/UploadFiles/xwzx/2017/11/201711151457121491.doc" </w:instrText>
      </w:r>
      <w:r>
        <w:fldChar w:fldCharType="separate"/>
      </w:r>
      <w:r>
        <w:rPr>
          <w:rStyle w:val="12"/>
          <w:rFonts w:hint="eastAsia" w:ascii="微软雅黑" w:hAnsi="微软雅黑" w:eastAsia="微软雅黑" w:cs="微软雅黑"/>
          <w:color w:val="1855A8"/>
          <w:u w:val="none"/>
          <w:shd w:val="clear" w:color="auto" w:fill="FFFFFF"/>
        </w:rPr>
        <w:t>5. 广西中药药效研究重点实验室开放课题申报书</w:t>
      </w:r>
      <w:r>
        <w:rPr>
          <w:rStyle w:val="12"/>
          <w:rFonts w:hint="eastAsia" w:ascii="微软雅黑" w:hAnsi="微软雅黑" w:eastAsia="微软雅黑" w:cs="微软雅黑"/>
          <w:color w:val="1855A8"/>
          <w:u w:val="none"/>
          <w:shd w:val="clear" w:color="auto" w:fill="FFFFFF"/>
        </w:rPr>
        <w:fldChar w:fldCharType="end"/>
      </w:r>
    </w:p>
    <w:p>
      <w:pPr>
        <w:pStyle w:val="8"/>
        <w:widowControl/>
        <w:shd w:val="clear" w:color="auto" w:fill="FFFFFF"/>
        <w:spacing w:beforeAutospacing="0" w:after="300" w:afterAutospacing="0" w:line="400" w:lineRule="atLeast"/>
        <w:ind w:firstLine="480" w:firstLineChars="200"/>
        <w:rPr>
          <w:rFonts w:ascii="微软雅黑" w:hAnsi="微软雅黑" w:eastAsia="微软雅黑" w:cs="微软雅黑"/>
          <w:color w:val="333333"/>
        </w:rPr>
      </w:pPr>
    </w:p>
    <w:p>
      <w:pPr>
        <w:pStyle w:val="8"/>
        <w:widowControl/>
        <w:shd w:val="clear" w:color="auto" w:fill="FFFFFF"/>
        <w:spacing w:beforeAutospacing="0" w:afterAutospacing="0" w:line="240" w:lineRule="atLeast"/>
        <w:ind w:right="375" w:firstLine="346"/>
        <w:jc w:val="righ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 xml:space="preserve">   广西中药药效研究重点实验室</w:t>
      </w:r>
    </w:p>
    <w:p>
      <w:pPr>
        <w:pStyle w:val="8"/>
        <w:widowControl/>
        <w:shd w:val="clear" w:color="auto" w:fill="FFFFFF"/>
        <w:spacing w:beforeAutospacing="0" w:afterAutospacing="0" w:line="240" w:lineRule="atLeast"/>
        <w:ind w:right="855" w:firstLine="346"/>
        <w:jc w:val="righ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w:t>
      </w:r>
      <w:r>
        <w:rPr>
          <w:rFonts w:hint="eastAsia" w:ascii="微软雅黑" w:hAnsi="微软雅黑" w:eastAsia="微软雅黑" w:cs="微软雅黑"/>
          <w:color w:val="333333"/>
          <w:shd w:val="clear" w:color="auto" w:fill="FFFFFF"/>
          <w:lang w:val="en-US" w:eastAsia="zh-CN"/>
        </w:rPr>
        <w:t>5</w:t>
      </w:r>
      <w:r>
        <w:rPr>
          <w:rFonts w:hint="eastAsia" w:ascii="微软雅黑" w:hAnsi="微软雅黑" w:eastAsia="微软雅黑" w:cs="微软雅黑"/>
          <w:color w:val="333333"/>
          <w:shd w:val="clear" w:color="auto" w:fill="FFFFFF"/>
        </w:rPr>
        <w:t>月</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日</w:t>
      </w:r>
    </w:p>
    <w:p>
      <w:pPr>
        <w:pStyle w:val="8"/>
        <w:widowControl/>
        <w:shd w:val="clear" w:color="auto" w:fill="FFFFFF"/>
        <w:spacing w:beforeAutospacing="0" w:afterAutospacing="0" w:line="240" w:lineRule="atLeast"/>
        <w:ind w:right="375" w:firstLine="346"/>
        <w:jc w:val="right"/>
        <w:rPr>
          <w:rFonts w:ascii="微软雅黑" w:hAnsi="微软雅黑" w:eastAsia="微软雅黑" w:cs="微软雅黑"/>
          <w:color w:val="333333"/>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3BFDC"/>
    <w:multiLevelType w:val="singleLevel"/>
    <w:tmpl w:val="5A23BFDC"/>
    <w:lvl w:ilvl="0" w:tentative="0">
      <w:start w:val="5"/>
      <w:numFmt w:val="chineseCounting"/>
      <w:suff w:val="nothing"/>
      <w:lvlText w:val="%1、"/>
      <w:lvlJc w:val="left"/>
    </w:lvl>
  </w:abstractNum>
  <w:abstractNum w:abstractNumId="1">
    <w:nsid w:val="5A23C1BE"/>
    <w:multiLevelType w:val="singleLevel"/>
    <w:tmpl w:val="5A23C1B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4EB"/>
    <w:rsid w:val="000C705F"/>
    <w:rsid w:val="00185DD3"/>
    <w:rsid w:val="00286763"/>
    <w:rsid w:val="004A12AC"/>
    <w:rsid w:val="005774EB"/>
    <w:rsid w:val="005C30E3"/>
    <w:rsid w:val="0065133A"/>
    <w:rsid w:val="006B39CC"/>
    <w:rsid w:val="007266B5"/>
    <w:rsid w:val="00760502"/>
    <w:rsid w:val="007F3E61"/>
    <w:rsid w:val="008B5F2E"/>
    <w:rsid w:val="008E6B2C"/>
    <w:rsid w:val="008F177D"/>
    <w:rsid w:val="008F3434"/>
    <w:rsid w:val="008F5FD1"/>
    <w:rsid w:val="00947D7B"/>
    <w:rsid w:val="009F0F98"/>
    <w:rsid w:val="00A55976"/>
    <w:rsid w:val="00AA5CF1"/>
    <w:rsid w:val="00B97AE5"/>
    <w:rsid w:val="00CA4B8E"/>
    <w:rsid w:val="00CC59C5"/>
    <w:rsid w:val="00D15FFE"/>
    <w:rsid w:val="00D82619"/>
    <w:rsid w:val="00DB563B"/>
    <w:rsid w:val="00DD484B"/>
    <w:rsid w:val="00DE37CF"/>
    <w:rsid w:val="00E5377B"/>
    <w:rsid w:val="00EE7DE3"/>
    <w:rsid w:val="00F422B5"/>
    <w:rsid w:val="00F961AF"/>
    <w:rsid w:val="00FF446E"/>
    <w:rsid w:val="091F1401"/>
    <w:rsid w:val="13BF4E84"/>
    <w:rsid w:val="152F4743"/>
    <w:rsid w:val="17772E16"/>
    <w:rsid w:val="27B83ED0"/>
    <w:rsid w:val="501C65A7"/>
    <w:rsid w:val="5A883E06"/>
    <w:rsid w:val="65BA72F0"/>
    <w:rsid w:val="7873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7"/>
    <w:qFormat/>
    <w:uiPriority w:val="0"/>
    <w:pPr>
      <w:ind w:left="100" w:leftChars="2500"/>
    </w:pPr>
  </w:style>
  <w:style w:type="paragraph" w:styleId="5">
    <w:name w:val="Balloon Text"/>
    <w:basedOn w:val="1"/>
    <w:link w:val="1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批注框文本 Char"/>
    <w:basedOn w:val="10"/>
    <w:link w:val="5"/>
    <w:qFormat/>
    <w:uiPriority w:val="0"/>
    <w:rPr>
      <w:kern w:val="2"/>
      <w:sz w:val="18"/>
      <w:szCs w:val="18"/>
    </w:rPr>
  </w:style>
  <w:style w:type="character" w:customStyle="1" w:styleId="15">
    <w:name w:val="页眉 Char"/>
    <w:basedOn w:val="10"/>
    <w:link w:val="7"/>
    <w:qFormat/>
    <w:uiPriority w:val="0"/>
    <w:rPr>
      <w:kern w:val="2"/>
      <w:sz w:val="18"/>
      <w:szCs w:val="18"/>
    </w:rPr>
  </w:style>
  <w:style w:type="character" w:customStyle="1" w:styleId="16">
    <w:name w:val="页脚 Char"/>
    <w:basedOn w:val="10"/>
    <w:link w:val="6"/>
    <w:qFormat/>
    <w:uiPriority w:val="0"/>
    <w:rPr>
      <w:kern w:val="2"/>
      <w:sz w:val="18"/>
      <w:szCs w:val="18"/>
    </w:rPr>
  </w:style>
  <w:style w:type="character" w:customStyle="1" w:styleId="17">
    <w:name w:val="日期 Char"/>
    <w:basedOn w:val="10"/>
    <w:link w:val="4"/>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Pages>
  <Words>204</Words>
  <Characters>1167</Characters>
  <Lines>9</Lines>
  <Paragraphs>2</Paragraphs>
  <TotalTime>4</TotalTime>
  <ScaleCrop>false</ScaleCrop>
  <LinksUpToDate>false</LinksUpToDate>
  <CharactersWithSpaces>1369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Lim1422196395</cp:lastModifiedBy>
  <dcterms:modified xsi:type="dcterms:W3CDTF">2020-05-01T11:13:46Z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