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2A" w:rsidRPr="00C5112A" w:rsidRDefault="00C5112A" w:rsidP="00C5112A">
      <w:pPr>
        <w:rPr>
          <w:rFonts w:hint="eastAsia"/>
          <w:sz w:val="28"/>
          <w:szCs w:val="28"/>
        </w:rPr>
      </w:pPr>
      <w:r w:rsidRPr="00C5112A">
        <w:rPr>
          <w:rFonts w:hint="eastAsia"/>
          <w:sz w:val="28"/>
          <w:szCs w:val="28"/>
        </w:rPr>
        <w:t>附件</w:t>
      </w:r>
    </w:p>
    <w:p w:rsidR="00C5112A" w:rsidRPr="00C5112A" w:rsidRDefault="00C5112A" w:rsidP="00C5112A">
      <w:pPr>
        <w:jc w:val="center"/>
        <w:rPr>
          <w:rFonts w:hint="eastAsia"/>
          <w:sz w:val="44"/>
          <w:szCs w:val="44"/>
        </w:rPr>
      </w:pPr>
      <w:bookmarkStart w:id="0" w:name="_GoBack"/>
      <w:r w:rsidRPr="00C5112A">
        <w:rPr>
          <w:rFonts w:hint="eastAsia"/>
          <w:sz w:val="44"/>
          <w:szCs w:val="44"/>
        </w:rPr>
        <w:t>历万庆教授简介</w:t>
      </w:r>
    </w:p>
    <w:bookmarkEnd w:id="0"/>
    <w:p w:rsidR="00C5112A" w:rsidRDefault="00C5112A" w:rsidP="00C5112A"/>
    <w:p w:rsidR="00C5112A" w:rsidRPr="00C5112A" w:rsidRDefault="00C5112A" w:rsidP="00C5112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5112A">
        <w:rPr>
          <w:rFonts w:ascii="仿宋" w:eastAsia="仿宋" w:hAnsi="仿宋" w:hint="eastAsia"/>
          <w:sz w:val="28"/>
          <w:szCs w:val="28"/>
        </w:rPr>
        <w:t>厉万庆博士 现为澳大利亚卧龙岗大学教授，信息工程学院高级多媒体研究实验室（AMRL）副主任。曾经担任摩托罗拉实验室的首席研究员、微软</w:t>
      </w:r>
      <w:proofErr w:type="gramStart"/>
      <w:r w:rsidRPr="00C5112A">
        <w:rPr>
          <w:rFonts w:ascii="仿宋" w:eastAsia="仿宋" w:hAnsi="仿宋" w:hint="eastAsia"/>
          <w:sz w:val="28"/>
          <w:szCs w:val="28"/>
        </w:rPr>
        <w:t>雷德蒙研究院</w:t>
      </w:r>
      <w:proofErr w:type="gramEnd"/>
      <w:r w:rsidRPr="00C5112A">
        <w:rPr>
          <w:rFonts w:ascii="仿宋" w:eastAsia="仿宋" w:hAnsi="仿宋" w:hint="eastAsia"/>
          <w:sz w:val="28"/>
          <w:szCs w:val="28"/>
        </w:rPr>
        <w:t>的访问研究员。现担任全球最大的非营利性国际电气电子工程师协会（IEEE ，Institute of Electrical and Electronics Engineers）通信学会多媒体技术委员会（MMTC）联合主席（2017-2018），该委员会会员人数超过40万人，遍布160多个国家；其研究领域包括三维计算机视觉、三维多媒体信号处理和医学图像分析；1997-2017共发表（参与发表）42篇论文，审稿国际会议论文94篇；以副主编、客座编辑、区域主席、联合主席多种身份主持多种国际视觉信息刊物、杂志、学术会议。</w:t>
      </w:r>
    </w:p>
    <w:p w:rsidR="00C24BB4" w:rsidRPr="00C5112A" w:rsidRDefault="00C24BB4"/>
    <w:sectPr w:rsidR="00C24BB4" w:rsidRPr="00C5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F4" w:rsidRDefault="00D935F4" w:rsidP="00C5112A">
      <w:r>
        <w:separator/>
      </w:r>
    </w:p>
  </w:endnote>
  <w:endnote w:type="continuationSeparator" w:id="0">
    <w:p w:rsidR="00D935F4" w:rsidRDefault="00D935F4" w:rsidP="00C5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F4" w:rsidRDefault="00D935F4" w:rsidP="00C5112A">
      <w:r>
        <w:separator/>
      </w:r>
    </w:p>
  </w:footnote>
  <w:footnote w:type="continuationSeparator" w:id="0">
    <w:p w:rsidR="00D935F4" w:rsidRDefault="00D935F4" w:rsidP="00C5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6E"/>
    <w:rsid w:val="006D706E"/>
    <w:rsid w:val="00C24BB4"/>
    <w:rsid w:val="00C5112A"/>
    <w:rsid w:val="00D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1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ylmfeng.com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2</cp:revision>
  <dcterms:created xsi:type="dcterms:W3CDTF">2018-09-26T06:25:00Z</dcterms:created>
  <dcterms:modified xsi:type="dcterms:W3CDTF">2018-09-26T06:26:00Z</dcterms:modified>
</cp:coreProperties>
</file>