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华文中宋" w:hAnsi="华文中宋" w:eastAsia="华文中宋" w:cs="Times New Roman"/>
          <w:b/>
          <w:sz w:val="30"/>
          <w:szCs w:val="30"/>
          <w:lang w:val="en-US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lang w:val="en-US" w:eastAsia="zh-CN"/>
        </w:rPr>
        <w:t>广西中医药大学课程教学设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计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(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lang w:val="en-US" w:eastAsia="zh-CN"/>
        </w:rPr>
        <w:t>2020版)</w:t>
      </w:r>
    </w:p>
    <w:tbl>
      <w:tblPr>
        <w:tblStyle w:val="2"/>
        <w:tblW w:w="9809" w:type="dxa"/>
        <w:tblInd w:w="-13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"/>
        <w:gridCol w:w="1020"/>
        <w:gridCol w:w="283"/>
        <w:gridCol w:w="2647"/>
        <w:gridCol w:w="1928"/>
        <w:gridCol w:w="146"/>
        <w:gridCol w:w="934"/>
        <w:gridCol w:w="625"/>
        <w:gridCol w:w="350"/>
        <w:gridCol w:w="1035"/>
        <w:gridCol w:w="828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wBefore w:w="13" w:type="dxa"/>
          <w:trHeight w:val="285" w:hRule="atLeast"/>
        </w:trPr>
        <w:tc>
          <w:tcPr>
            <w:tcW w:w="13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textAlignment w:val="bottom"/>
              <w:rPr>
                <w:rFonts w:hint="eastAsia"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lang w:bidi="ar"/>
              </w:rPr>
              <w:t>所授课程</w:t>
            </w:r>
          </w:p>
        </w:tc>
        <w:tc>
          <w:tcPr>
            <w:tcW w:w="8493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Tahoma"/>
                <w:b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 w:eastAsia="宋体" w:cs="Tahoma"/>
                <w:b/>
                <w:color w:val="000000"/>
                <w:sz w:val="24"/>
                <w:lang w:eastAsia="zh-CN"/>
              </w:rPr>
              <w:t>中医骨伤科学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wBefore w:w="13" w:type="dxa"/>
          <w:trHeight w:val="285" w:hRule="atLeast"/>
        </w:trPr>
        <w:tc>
          <w:tcPr>
            <w:tcW w:w="13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textAlignment w:val="bottom"/>
              <w:rPr>
                <w:rFonts w:hint="eastAsia"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lang w:bidi="ar"/>
              </w:rPr>
              <w:t>课程章节</w:t>
            </w:r>
          </w:p>
        </w:tc>
        <w:tc>
          <w:tcPr>
            <w:tcW w:w="663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Tahoma"/>
                <w:b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 w:eastAsia="宋体" w:cs="Tahoma"/>
                <w:b/>
                <w:color w:val="000000"/>
                <w:sz w:val="24"/>
                <w:lang w:eastAsia="zh-CN"/>
              </w:rPr>
              <w:t>第</w:t>
            </w:r>
            <w:r>
              <w:rPr>
                <w:rFonts w:hint="eastAsia" w:ascii="宋体" w:hAnsi="宋体" w:cs="Tahoma"/>
                <w:b/>
                <w:color w:val="000000"/>
                <w:sz w:val="24"/>
                <w:lang w:eastAsia="zh-CN"/>
              </w:rPr>
              <w:t>六</w:t>
            </w:r>
            <w:r>
              <w:rPr>
                <w:rFonts w:hint="eastAsia" w:ascii="宋体" w:hAnsi="宋体" w:eastAsia="宋体" w:cs="Tahoma"/>
                <w:b/>
                <w:color w:val="000000"/>
                <w:sz w:val="24"/>
                <w:lang w:eastAsia="zh-CN"/>
              </w:rPr>
              <w:t>章</w:t>
            </w:r>
            <w:r>
              <w:rPr>
                <w:rFonts w:hint="eastAsia" w:ascii="宋体" w:hAnsi="宋体" w:cs="Tahoma"/>
                <w:b/>
                <w:color w:val="000000"/>
                <w:sz w:val="24"/>
                <w:lang w:eastAsia="zh-CN"/>
              </w:rPr>
              <w:t>骨折</w:t>
            </w:r>
            <w:r>
              <w:rPr>
                <w:rFonts w:hint="eastAsia" w:ascii="宋体" w:hAnsi="宋体" w:eastAsia="宋体" w:cs="Tahoma"/>
                <w:b/>
                <w:color w:val="000000"/>
                <w:sz w:val="24"/>
                <w:lang w:eastAsia="zh-CN"/>
              </w:rPr>
              <w:t>第</w:t>
            </w:r>
            <w:r>
              <w:rPr>
                <w:rFonts w:hint="eastAsia" w:ascii="宋体" w:hAnsi="宋体" w:cs="Tahoma"/>
                <w:b/>
                <w:color w:val="000000"/>
                <w:sz w:val="24"/>
                <w:lang w:eastAsia="zh-CN"/>
              </w:rPr>
              <w:t>一</w:t>
            </w:r>
            <w:r>
              <w:rPr>
                <w:rFonts w:hint="eastAsia" w:ascii="宋体" w:hAnsi="宋体" w:eastAsia="宋体" w:cs="Tahoma"/>
                <w:b/>
                <w:color w:val="000000"/>
                <w:sz w:val="24"/>
                <w:lang w:eastAsia="zh-CN"/>
              </w:rPr>
              <w:t>节</w:t>
            </w:r>
            <w:r>
              <w:rPr>
                <w:rFonts w:hint="eastAsia" w:ascii="宋体" w:hAnsi="宋体" w:cs="Tahoma"/>
                <w:b/>
                <w:color w:val="000000"/>
                <w:sz w:val="24"/>
                <w:lang w:eastAsia="zh-CN"/>
              </w:rPr>
              <w:t>骨折概论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textAlignment w:val="bottom"/>
              <w:rPr>
                <w:rFonts w:hint="eastAsia"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lang w:bidi="ar"/>
              </w:rPr>
              <w:t>授课学时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rPr>
                <w:rFonts w:hint="default" w:ascii="宋体" w:hAnsi="宋体" w:eastAsia="宋体" w:cs="Tahoma"/>
                <w:b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Tahoma"/>
                <w:b/>
                <w:color w:val="000000"/>
                <w:sz w:val="24"/>
                <w:lang w:val="en-US" w:eastAsia="zh-CN"/>
              </w:rPr>
              <w:t>2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wBefore w:w="13" w:type="dxa"/>
          <w:trHeight w:val="285" w:hRule="atLeast"/>
        </w:trPr>
        <w:tc>
          <w:tcPr>
            <w:tcW w:w="13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textAlignment w:val="bottom"/>
              <w:rPr>
                <w:rFonts w:hint="eastAsia" w:ascii="宋体" w:hAnsi="宋体" w:eastAsia="宋体" w:cs="宋体"/>
                <w:b/>
                <w:color w:val="000000"/>
                <w:sz w:val="24"/>
              </w:rPr>
            </w:pPr>
            <w:bookmarkStart w:id="0" w:name="_GoBack" w:colFirst="0" w:colLast="4"/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  <w:t>所属院、部</w:t>
            </w:r>
          </w:p>
        </w:tc>
        <w:tc>
          <w:tcPr>
            <w:tcW w:w="565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Tahoma"/>
                <w:b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 w:cs="Tahoma"/>
                <w:b/>
                <w:color w:val="000000"/>
                <w:sz w:val="24"/>
              </w:rPr>
              <w:t>第一临床医学院 中医骨伤科学教研室</w:t>
            </w:r>
          </w:p>
        </w:tc>
        <w:tc>
          <w:tcPr>
            <w:tcW w:w="9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textAlignment w:val="bottom"/>
              <w:rPr>
                <w:rFonts w:hint="eastAsia"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  <w:t>设计者</w:t>
            </w:r>
          </w:p>
        </w:tc>
        <w:tc>
          <w:tcPr>
            <w:tcW w:w="1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Tahoma"/>
                <w:b/>
                <w:color w:val="000000"/>
                <w:sz w:val="24"/>
                <w:lang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黄保华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wBefore w:w="13" w:type="dxa"/>
          <w:trHeight w:val="285" w:hRule="atLeast"/>
        </w:trPr>
        <w:tc>
          <w:tcPr>
            <w:tcW w:w="13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textAlignment w:val="bottom"/>
              <w:rPr>
                <w:rFonts w:hint="eastAsia"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  <w:t>授课专业</w:t>
            </w:r>
          </w:p>
        </w:tc>
        <w:tc>
          <w:tcPr>
            <w:tcW w:w="45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rPr>
                <w:rFonts w:ascii="宋体" w:hAnsi="宋体" w:eastAsia="宋体" w:cs="Tahoma"/>
                <w:b/>
                <w:color w:val="000000"/>
                <w:sz w:val="24"/>
              </w:rPr>
            </w:pPr>
            <w:r>
              <w:rPr>
                <w:rFonts w:hint="eastAsia" w:ascii="宋体" w:hAnsi="宋体" w:cs="Tahoma"/>
                <w:b/>
                <w:color w:val="000000"/>
                <w:sz w:val="24"/>
              </w:rPr>
              <w:t>中医学专业本科生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textAlignment w:val="bottom"/>
              <w:rPr>
                <w:rFonts w:hint="eastAsia"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  <w:t>授课年级</w:t>
            </w:r>
          </w:p>
        </w:tc>
        <w:tc>
          <w:tcPr>
            <w:tcW w:w="283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rPr>
                <w:rFonts w:ascii="宋体" w:hAnsi="宋体" w:eastAsia="宋体" w:cs="Tahoma"/>
                <w:b/>
                <w:color w:val="000000"/>
                <w:sz w:val="24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2020级中医学（国际传统中医班）</w:t>
            </w:r>
          </w:p>
        </w:tc>
      </w:tr>
      <w:bookmarkEnd w:id="0"/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wBefore w:w="13" w:type="dxa"/>
          <w:trHeight w:val="285" w:hRule="atLeast"/>
        </w:trPr>
        <w:tc>
          <w:tcPr>
            <w:tcW w:w="9796" w:type="dxa"/>
            <w:gridSpan w:val="10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textAlignment w:val="bottom"/>
              <w:rPr>
                <w:rFonts w:hint="eastAsia"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lang w:bidi="ar"/>
              </w:rPr>
              <w:t>一、导言（引起学习动机，导入主题）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wBefore w:w="13" w:type="dxa"/>
          <w:trHeight w:val="312" w:hRule="atLeast"/>
        </w:trPr>
        <w:tc>
          <w:tcPr>
            <w:tcW w:w="9796" w:type="dxa"/>
            <w:gridSpan w:val="10"/>
            <w:vMerge w:val="restar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rPr>
                <w:rFonts w:ascii="宋体" w:hAnsi="宋体" w:eastAsia="宋体" w:cs="Tahoma"/>
                <w:color w:val="000000"/>
                <w:sz w:val="24"/>
              </w:rPr>
            </w:pPr>
            <w:r>
              <w:rPr>
                <w:rFonts w:hint="eastAsia"/>
                <w:sz w:val="24"/>
              </w:rPr>
              <w:t>本节课程以黄桂成、王拥军主编，中国中医药出版社出版的《中医骨伤科学》（全国高等中医药院校规划教材·第十版）为主讲教材。</w:t>
            </w:r>
            <w:r>
              <w:rPr>
                <w:rFonts w:hint="eastAsia"/>
                <w:sz w:val="24"/>
                <w:lang w:eastAsia="zh-CN"/>
              </w:rPr>
              <w:t>通过学习了解骨折的基本定义、病因病机、分型、诊查要点、并发症、骨折的愈合过程及治疗。</w:t>
            </w:r>
            <w:r>
              <w:rPr>
                <w:rFonts w:hint="eastAsia"/>
                <w:sz w:val="24"/>
              </w:rPr>
              <w:t>注重基础理论和临床应用能力的培养，培养学生自学和独立学习的能力。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wBefore w:w="13" w:type="dxa"/>
          <w:trHeight w:val="312" w:hRule="atLeast"/>
        </w:trPr>
        <w:tc>
          <w:tcPr>
            <w:tcW w:w="9796" w:type="dxa"/>
            <w:gridSpan w:val="10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rPr>
                <w:rFonts w:ascii="宋体" w:hAnsi="宋体" w:eastAsia="宋体" w:cs="Tahoma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wBefore w:w="13" w:type="dxa"/>
          <w:trHeight w:val="312" w:hRule="atLeast"/>
        </w:trPr>
        <w:tc>
          <w:tcPr>
            <w:tcW w:w="9796" w:type="dxa"/>
            <w:gridSpan w:val="10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rPr>
                <w:rFonts w:ascii="宋体" w:hAnsi="宋体" w:eastAsia="宋体" w:cs="Tahoma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wBefore w:w="13" w:type="dxa"/>
          <w:trHeight w:val="285" w:hRule="atLeast"/>
        </w:trPr>
        <w:tc>
          <w:tcPr>
            <w:tcW w:w="9796" w:type="dxa"/>
            <w:gridSpan w:val="10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textAlignment w:val="bottom"/>
              <w:rPr>
                <w:rFonts w:hint="eastAsia" w:ascii="宋体" w:hAnsi="宋体" w:eastAsia="宋体" w:cs="宋体"/>
                <w:b/>
                <w:color w:val="000000"/>
                <w:sz w:val="24"/>
              </w:rPr>
            </w:pPr>
            <w:r>
              <w:rPr>
                <w:rStyle w:val="4"/>
                <w:rFonts w:hint="default"/>
                <w:b/>
                <w:sz w:val="24"/>
                <w:szCs w:val="24"/>
                <w:lang w:bidi="ar"/>
              </w:rPr>
              <w:t xml:space="preserve">二、学习目标  </w:t>
            </w:r>
            <w:r>
              <w:rPr>
                <w:rStyle w:val="5"/>
                <w:rFonts w:ascii="宋体" w:hAnsi="宋体" w:eastAsia="宋体"/>
                <w:b/>
                <w:sz w:val="24"/>
                <w:szCs w:val="24"/>
                <w:lang w:bidi="ar"/>
              </w:rPr>
              <w:t>[</w:t>
            </w:r>
            <w:r>
              <w:rPr>
                <w:rStyle w:val="4"/>
                <w:rFonts w:hint="default"/>
                <w:b/>
                <w:sz w:val="24"/>
                <w:szCs w:val="24"/>
                <w:lang w:bidi="ar"/>
              </w:rPr>
              <w:t>知识、技能（能力）、学习态度与价值观（</w:t>
            </w:r>
            <w:r>
              <w:rPr>
                <w:rStyle w:val="4"/>
                <w:rFonts w:hint="eastAsia" w:eastAsia="宋体"/>
                <w:b/>
                <w:sz w:val="24"/>
                <w:szCs w:val="24"/>
                <w:lang w:val="en-US" w:eastAsia="zh-CN" w:bidi="ar"/>
              </w:rPr>
              <w:t>课程</w:t>
            </w:r>
            <w:r>
              <w:rPr>
                <w:rStyle w:val="4"/>
                <w:rFonts w:hint="eastAsia"/>
                <w:b/>
                <w:i w:val="0"/>
                <w:sz w:val="24"/>
                <w:szCs w:val="24"/>
                <w:lang w:val="en-US" w:eastAsia="zh-CN" w:bidi="ar"/>
              </w:rPr>
              <w:t>思政</w:t>
            </w:r>
            <w:r>
              <w:rPr>
                <w:rStyle w:val="4"/>
                <w:rFonts w:hint="eastAsia"/>
                <w:b/>
                <w:i w:val="0"/>
                <w:sz w:val="24"/>
                <w:szCs w:val="24"/>
                <w:lang w:bidi="ar"/>
              </w:rPr>
              <w:t xml:space="preserve">育人目标） </w:t>
            </w:r>
            <w:r>
              <w:rPr>
                <w:rStyle w:val="5"/>
                <w:rFonts w:ascii="宋体" w:hAnsi="宋体" w:eastAsia="宋体"/>
                <w:b/>
                <w:sz w:val="24"/>
                <w:szCs w:val="24"/>
                <w:lang w:bidi="ar"/>
              </w:rPr>
              <w:t>]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wBefore w:w="13" w:type="dxa"/>
          <w:trHeight w:val="285" w:hRule="atLeast"/>
        </w:trPr>
        <w:tc>
          <w:tcPr>
            <w:tcW w:w="9796" w:type="dxa"/>
            <w:gridSpan w:val="10"/>
            <w:tcBorders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textAlignment w:val="bottom"/>
              <w:rPr>
                <w:rFonts w:ascii="宋体" w:hAnsi="宋体" w:eastAsia="宋体" w:cs="Tahoma"/>
                <w:color w:val="000000"/>
                <w:sz w:val="24"/>
              </w:rPr>
            </w:pPr>
            <w:r>
              <w:rPr>
                <w:rStyle w:val="5"/>
                <w:rFonts w:ascii="宋体" w:hAnsi="宋体" w:eastAsia="宋体"/>
                <w:sz w:val="24"/>
                <w:szCs w:val="24"/>
                <w:lang w:bidi="ar"/>
              </w:rPr>
              <w:t>1</w:t>
            </w:r>
            <w:r>
              <w:rPr>
                <w:rStyle w:val="4"/>
                <w:rFonts w:hint="default"/>
                <w:sz w:val="24"/>
                <w:szCs w:val="24"/>
                <w:lang w:bidi="ar"/>
              </w:rPr>
              <w:t>、教学目标：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wBefore w:w="13" w:type="dxa"/>
          <w:trHeight w:val="285" w:hRule="atLeast"/>
        </w:trPr>
        <w:tc>
          <w:tcPr>
            <w:tcW w:w="9796" w:type="dxa"/>
            <w:gridSpan w:val="10"/>
            <w:tcBorders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textAlignment w:val="bottom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知识目标：掌握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eastAsia="zh-CN" w:bidi="ar"/>
              </w:rPr>
              <w:t>骨折分类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、诊查要点、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eastAsia="zh-CN" w:bidi="ar"/>
              </w:rPr>
              <w:t>骨折并发症、治疗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。熟悉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eastAsia="zh-CN" w:bidi="ar"/>
              </w:rPr>
              <w:t>骨折愈合过程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。了解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eastAsia="zh-CN" w:bidi="ar"/>
              </w:rPr>
              <w:t>骨折病因病机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。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wBefore w:w="13" w:type="dxa"/>
          <w:trHeight w:val="285" w:hRule="atLeast"/>
        </w:trPr>
        <w:tc>
          <w:tcPr>
            <w:tcW w:w="9796" w:type="dxa"/>
            <w:gridSpan w:val="10"/>
            <w:tcBorders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textAlignment w:val="bottom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技能目标：对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eastAsia="zh-CN" w:bidi="ar"/>
              </w:rPr>
              <w:t>骨折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进行正确的诊断、辩证用药，处方用药，提高中医辨证论治水平。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wBefore w:w="13" w:type="dxa"/>
          <w:trHeight w:val="285" w:hRule="atLeast"/>
        </w:trPr>
        <w:tc>
          <w:tcPr>
            <w:tcW w:w="9796" w:type="dxa"/>
            <w:gridSpan w:val="10"/>
            <w:tcBorders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textAlignment w:val="bottom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学习态度与价值观（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 w:bidi="ar"/>
              </w:rPr>
              <w:t>与课程思政育人目标相应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）：通过“问题——启发式”及“案例式教学（Case-based learning，CBL）”等教学方法，选其临床病例进行讨论分析，使学生养成良好的中医临床思维方法，学会理论联系实际，提高分析问题、解决问题的能力。培养学生悲悯为怀，精益求精的大医情怀，锻炼学生的团结合作的团队意识。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wBefore w:w="13" w:type="dxa"/>
          <w:trHeight w:val="285" w:hRule="atLeast"/>
        </w:trPr>
        <w:tc>
          <w:tcPr>
            <w:tcW w:w="9796" w:type="dxa"/>
            <w:gridSpan w:val="10"/>
            <w:tcBorders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textAlignment w:val="bottom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2.教学重点和难点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wBefore w:w="13" w:type="dxa"/>
          <w:trHeight w:val="285" w:hRule="atLeast"/>
        </w:trPr>
        <w:tc>
          <w:tcPr>
            <w:tcW w:w="9796" w:type="dxa"/>
            <w:gridSpan w:val="10"/>
            <w:tcBorders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textAlignment w:val="bottom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重点：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eastAsia="zh-CN" w:bidi="ar"/>
              </w:rPr>
              <w:t>骨折的诊查要点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及辨证要点。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wBefore w:w="13" w:type="dxa"/>
          <w:trHeight w:val="285" w:hRule="atLeast"/>
        </w:trPr>
        <w:tc>
          <w:tcPr>
            <w:tcW w:w="9796" w:type="dxa"/>
            <w:gridSpan w:val="10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textAlignment w:val="bottom"/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难点：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eastAsia="zh-CN" w:bidi="ar"/>
              </w:rPr>
              <w:t>骨折的治疗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wBefore w:w="13" w:type="dxa"/>
          <w:trHeight w:val="285" w:hRule="atLeast"/>
        </w:trPr>
        <w:tc>
          <w:tcPr>
            <w:tcW w:w="9796" w:type="dxa"/>
            <w:gridSpan w:val="10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textAlignment w:val="bottom"/>
              <w:rPr>
                <w:rFonts w:hint="eastAsia" w:ascii="宋体" w:hAnsi="宋体" w:eastAsia="宋体" w:cs="宋体"/>
                <w:b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lang w:bidi="ar"/>
              </w:rPr>
              <w:t>三、学情分析与教学预测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lang w:eastAsia="zh-CN" w:bidi="ar"/>
              </w:rPr>
              <w:t>（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lang w:val="en-US" w:eastAsia="zh-CN" w:bidi="ar"/>
              </w:rPr>
              <w:t>可包含学生现有知识结构、兴趣、思维情况、认知状态、心理、个性、学习动机、现阶段学习内容、学习方式、学习时间、学习效果、生活环境等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lang w:eastAsia="zh-CN" w:bidi="ar"/>
              </w:rPr>
              <w:t>）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wBefore w:w="13" w:type="dxa"/>
          <w:trHeight w:val="285" w:hRule="atLeast"/>
        </w:trPr>
        <w:tc>
          <w:tcPr>
            <w:tcW w:w="9796" w:type="dxa"/>
            <w:gridSpan w:val="10"/>
            <w:tcBorders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textAlignment w:val="bottom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1.学情分析：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wBefore w:w="13" w:type="dxa"/>
          <w:trHeight w:val="285" w:hRule="atLeast"/>
        </w:trPr>
        <w:tc>
          <w:tcPr>
            <w:tcW w:w="9796" w:type="dxa"/>
            <w:gridSpan w:val="10"/>
            <w:tcBorders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1.1认知特点</w:t>
            </w:r>
          </w:p>
          <w:p>
            <w:pPr>
              <w:rPr>
                <w:rFonts w:hint="eastAsia"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对中医骨伤科学的教学内容与教学模式基本熟悉，对</w:t>
            </w:r>
            <w:r>
              <w:rPr>
                <w:rFonts w:hint="eastAsia" w:ascii="宋体" w:hAnsi="宋体" w:cs="Tahoma"/>
                <w:color w:val="000000"/>
                <w:sz w:val="24"/>
                <w:lang w:eastAsia="zh-CN"/>
              </w:rPr>
              <w:t>骨折</w:t>
            </w:r>
            <w:r>
              <w:rPr>
                <w:rFonts w:hint="eastAsia" w:ascii="宋体" w:hAnsi="宋体" w:eastAsia="宋体" w:cs="Tahoma"/>
                <w:color w:val="000000"/>
                <w:sz w:val="24"/>
              </w:rPr>
              <w:t>的认识仅停留在理论水平，理论联系实际的能力有待加强；虽学习了骨折的定义等内容，但未形成良好的中医骨伤科临床思维模式，临证辨治能力薄弱。</w:t>
            </w:r>
          </w:p>
          <w:p>
            <w:pPr>
              <w:rPr>
                <w:rFonts w:hint="eastAsia"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1.2知识基础</w:t>
            </w:r>
          </w:p>
          <w:p>
            <w:pPr>
              <w:rPr>
                <w:rFonts w:hint="eastAsia"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教学对象是中医学专业本科生（大四），通过三年的学习，已完成中医基础理论、中医诊断学、中药学、方剂学等中医基本理论的学习，并学习了《中医骨伤科学》中总论，对中医骨伤科常见病、多发病的治疗有了一定的了解，但仍欠缺系统而整体的诊疗知识，特别是解剖基础较差，领会困难。</w:t>
            </w:r>
          </w:p>
          <w:p>
            <w:pPr>
              <w:rPr>
                <w:rFonts w:hint="eastAsia"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1.3学习风格</w:t>
            </w:r>
          </w:p>
          <w:p>
            <w:pPr>
              <w:rPr>
                <w:rFonts w:hint="eastAsia"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习惯于“填鸭式教学”，被动接受知识，学习积极主动性有待加强；注重理论学习，但临床能力的培养与自主学习明显不足。</w:t>
            </w:r>
          </w:p>
          <w:p>
            <w:pPr>
              <w:rPr>
                <w:rFonts w:hint="eastAsia"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1.4情感态度</w:t>
            </w:r>
          </w:p>
          <w:p>
            <w:pPr>
              <w:rPr>
                <w:rFonts w:hint="eastAsia"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1.4.1通过理论联系临床病例的辨证论治的讲解，激发学生学习中医的兴趣，坚定学习中医的信念，树立中医药治疗疾病的信心。</w:t>
            </w:r>
          </w:p>
          <w:p>
            <w:pPr>
              <w:rPr>
                <w:rFonts w:hint="eastAsia"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1.4.2通过小组讨论，增强竞争意识，养成严谨、勤学、善思的治学态度，体验学习带来的乐趣和成就感。</w:t>
            </w:r>
          </w:p>
          <w:p>
            <w:pPr>
              <w:rPr>
                <w:rFonts w:hint="eastAsia"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1.5信息技术技能</w:t>
            </w:r>
          </w:p>
          <w:p>
            <w:pPr>
              <w:rPr>
                <w:rFonts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能够利用图书馆资源进行简单的文献检索学习。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wBefore w:w="13" w:type="dxa"/>
          <w:trHeight w:val="285" w:hRule="atLeast"/>
        </w:trPr>
        <w:tc>
          <w:tcPr>
            <w:tcW w:w="9796" w:type="dxa"/>
            <w:gridSpan w:val="10"/>
            <w:tcBorders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textAlignment w:val="bottom"/>
              <w:rPr>
                <w:rFonts w:ascii="宋体" w:hAnsi="宋体" w:eastAsia="宋体" w:cs="Tahoma"/>
                <w:color w:val="000000"/>
                <w:sz w:val="24"/>
              </w:rPr>
            </w:pPr>
            <w:r>
              <w:rPr>
                <w:rStyle w:val="5"/>
                <w:rFonts w:ascii="宋体" w:hAnsi="宋体" w:eastAsia="宋体"/>
                <w:sz w:val="24"/>
                <w:szCs w:val="24"/>
                <w:lang w:bidi="ar"/>
              </w:rPr>
              <w:t>2.</w:t>
            </w:r>
            <w:r>
              <w:rPr>
                <w:rStyle w:val="4"/>
                <w:rFonts w:hint="default"/>
                <w:sz w:val="24"/>
                <w:szCs w:val="24"/>
                <w:lang w:bidi="ar"/>
              </w:rPr>
              <w:t>教学预测：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wBefore w:w="13" w:type="dxa"/>
          <w:trHeight w:val="285" w:hRule="atLeast"/>
        </w:trPr>
        <w:tc>
          <w:tcPr>
            <w:tcW w:w="9796" w:type="dxa"/>
            <w:gridSpan w:val="10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2.1讨论偏题的可能</w:t>
            </w:r>
          </w:p>
          <w:p>
            <w:pPr>
              <w:rPr>
                <w:rFonts w:hint="eastAsia"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在本次授课过程中，通过</w:t>
            </w:r>
            <w:r>
              <w:rPr>
                <w:rFonts w:hint="eastAsia" w:ascii="宋体" w:hAnsi="宋体" w:cs="Tahoma"/>
                <w:color w:val="000000"/>
                <w:sz w:val="24"/>
                <w:lang w:eastAsia="zh-CN"/>
              </w:rPr>
              <w:t>图片</w:t>
            </w:r>
            <w:r>
              <w:rPr>
                <w:rFonts w:hint="eastAsia" w:ascii="宋体" w:hAnsi="宋体" w:eastAsia="宋体" w:cs="Tahoma"/>
                <w:color w:val="000000"/>
                <w:sz w:val="24"/>
              </w:rPr>
              <w:t>，使学生更好地掌握</w:t>
            </w:r>
            <w:r>
              <w:rPr>
                <w:rFonts w:hint="eastAsia" w:ascii="宋体" w:hAnsi="宋体" w:cs="Tahoma"/>
                <w:color w:val="000000"/>
                <w:sz w:val="24"/>
                <w:lang w:eastAsia="zh-CN"/>
              </w:rPr>
              <w:t>骨折</w:t>
            </w:r>
            <w:r>
              <w:rPr>
                <w:rFonts w:hint="eastAsia" w:ascii="宋体" w:hAnsi="宋体" w:eastAsia="宋体" w:cs="Tahoma"/>
                <w:color w:val="000000"/>
                <w:sz w:val="24"/>
              </w:rPr>
              <w:t>的</w:t>
            </w:r>
            <w:r>
              <w:rPr>
                <w:rFonts w:hint="eastAsia" w:ascii="宋体" w:hAnsi="宋体" w:cs="Tahoma"/>
                <w:color w:val="000000"/>
                <w:sz w:val="24"/>
                <w:lang w:eastAsia="zh-CN"/>
              </w:rPr>
              <w:t>形态</w:t>
            </w:r>
            <w:r>
              <w:rPr>
                <w:rFonts w:hint="eastAsia" w:ascii="宋体" w:hAnsi="宋体" w:eastAsia="宋体" w:cs="Tahoma"/>
                <w:color w:val="000000"/>
                <w:sz w:val="24"/>
              </w:rPr>
              <w:t>。因学生掌握知识面较窄，可能会未能针对性讨论的情况，通过使用一些形象的比喻及图片来引导学生回到正题。</w:t>
            </w:r>
          </w:p>
          <w:p>
            <w:pPr>
              <w:rPr>
                <w:rFonts w:hint="eastAsia"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2.2症状混淆，辨证错误的可能</w:t>
            </w:r>
          </w:p>
          <w:p>
            <w:pPr>
              <w:rPr>
                <w:rFonts w:hint="eastAsia"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在辨证论治的学习环节中，</w:t>
            </w:r>
            <w:r>
              <w:rPr>
                <w:rFonts w:hint="eastAsia" w:ascii="宋体" w:hAnsi="宋体" w:cs="Tahoma"/>
                <w:color w:val="000000"/>
                <w:sz w:val="24"/>
                <w:lang w:eastAsia="zh-CN"/>
              </w:rPr>
              <w:t>早期、中期、晚期症状</w:t>
            </w:r>
            <w:r>
              <w:rPr>
                <w:rFonts w:hint="eastAsia" w:ascii="宋体" w:hAnsi="宋体" w:eastAsia="宋体" w:cs="Tahoma"/>
                <w:color w:val="000000"/>
                <w:sz w:val="24"/>
              </w:rPr>
              <w:t>，学生易混淆。可通过</w:t>
            </w:r>
            <w:r>
              <w:rPr>
                <w:rFonts w:hint="eastAsia" w:ascii="宋体" w:hAnsi="宋体" w:cs="Tahoma"/>
                <w:color w:val="000000"/>
                <w:sz w:val="24"/>
                <w:lang w:eastAsia="zh-CN"/>
              </w:rPr>
              <w:t>图片</w:t>
            </w:r>
            <w:r>
              <w:rPr>
                <w:rFonts w:hint="eastAsia" w:ascii="宋体" w:hAnsi="宋体" w:eastAsia="宋体" w:cs="Tahoma"/>
                <w:color w:val="000000"/>
                <w:sz w:val="24"/>
              </w:rPr>
              <w:t>进行讲解，帮助学生理解记忆。</w:t>
            </w:r>
          </w:p>
          <w:p>
            <w:pPr>
              <w:rPr>
                <w:rFonts w:hint="eastAsia"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2.3知识点复杂，难以记忆的可能</w:t>
            </w:r>
          </w:p>
          <w:p>
            <w:pPr>
              <w:rPr>
                <w:rFonts w:hint="eastAsia" w:ascii="宋体" w:hAnsi="宋体" w:eastAsia="宋体" w:cs="Tahoma"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 w:cs="Tahoma"/>
                <w:color w:val="000000"/>
                <w:sz w:val="24"/>
                <w:lang w:eastAsia="zh-CN"/>
              </w:rPr>
              <w:t>治疗过程比较复杂，使学生之间互动，掌握夹板固定等。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wBefore w:w="13" w:type="dxa"/>
          <w:trHeight w:val="285" w:hRule="atLeast"/>
        </w:trPr>
        <w:tc>
          <w:tcPr>
            <w:tcW w:w="9796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textAlignment w:val="bottom"/>
              <w:rPr>
                <w:rFonts w:hint="eastAsia"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lang w:bidi="ar"/>
              </w:rPr>
              <w:t>四、教学过程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wBefore w:w="13" w:type="dxa"/>
          <w:trHeight w:val="285" w:hRule="atLeast"/>
        </w:trPr>
        <w:tc>
          <w:tcPr>
            <w:tcW w:w="9796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textAlignment w:val="bottom"/>
              <w:rPr>
                <w:rFonts w:ascii="宋体" w:hAnsi="宋体" w:eastAsia="宋体" w:cs="Tahoma"/>
                <w:color w:val="000000"/>
                <w:sz w:val="24"/>
              </w:rPr>
            </w:pPr>
            <w:r>
              <w:rPr>
                <w:rStyle w:val="5"/>
                <w:rFonts w:ascii="宋体" w:hAnsi="宋体" w:eastAsia="宋体"/>
                <w:sz w:val="24"/>
                <w:szCs w:val="24"/>
                <w:lang w:bidi="ar"/>
              </w:rPr>
              <w:t>1.</w:t>
            </w:r>
            <w:r>
              <w:rPr>
                <w:rStyle w:val="4"/>
                <w:rFonts w:hint="default"/>
                <w:sz w:val="24"/>
                <w:szCs w:val="24"/>
                <w:lang w:bidi="ar"/>
              </w:rPr>
              <w:t>参与式学习的教学环节设计（设计促进学习者主动学习、积极参与的教学活动）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1142" w:hRule="atLeast"/>
          <w:jc w:val="center"/>
        </w:trPr>
        <w:tc>
          <w:tcPr>
            <w:tcW w:w="1033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spacing w:line="440" w:lineRule="exact"/>
              <w:ind w:leftChars="-2" w:hanging="4" w:hangingChars="2"/>
              <w:jc w:val="left"/>
            </w:pPr>
          </w:p>
          <w:p>
            <w:pPr>
              <w:tabs>
                <w:tab w:val="left" w:pos="60"/>
              </w:tabs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一</w:t>
            </w:r>
          </w:p>
          <w:p>
            <w:pPr>
              <w:tabs>
                <w:tab w:val="left" w:pos="60"/>
              </w:tabs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创造情景</w:t>
            </w:r>
          </w:p>
          <w:p>
            <w:pPr>
              <w:tabs>
                <w:tab w:val="left" w:pos="60"/>
              </w:tabs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  <w:p>
            <w:pPr>
              <w:spacing w:line="440" w:lineRule="exact"/>
              <w:ind w:left="0" w:leftChars="-2" w:hanging="4" w:hangingChars="2"/>
              <w:jc w:val="left"/>
            </w:pPr>
            <w:r>
              <w:rPr>
                <w:rFonts w:hint="eastAsia" w:ascii="宋体" w:hAnsi="宋体" w:cs="宋体"/>
                <w:color w:val="000000"/>
                <w:sz w:val="24"/>
              </w:rPr>
              <w:t>导入主题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（3分钟）</w:t>
            </w:r>
          </w:p>
          <w:p>
            <w:pPr>
              <w:spacing w:line="440" w:lineRule="exact"/>
              <w:ind w:leftChars="-2" w:hanging="4" w:hangingChars="2"/>
              <w:jc w:val="left"/>
            </w:pPr>
          </w:p>
          <w:p>
            <w:pPr>
              <w:spacing w:line="440" w:lineRule="exact"/>
              <w:ind w:leftChars="-2" w:hanging="4" w:hangingChars="2"/>
              <w:jc w:val="left"/>
              <w:rPr>
                <w:rFonts w:hint="eastAsia"/>
              </w:rPr>
            </w:pPr>
          </w:p>
        </w:tc>
        <w:tc>
          <w:tcPr>
            <w:tcW w:w="29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rPr>
                <w:rFonts w:hint="eastAsia" w:ascii="Calibri" w:hAnsi="Calibri" w:eastAsia="宋体"/>
                <w:bCs/>
                <w:szCs w:val="21"/>
                <w:lang w:eastAsia="zh-CN"/>
              </w:rPr>
            </w:pPr>
            <w:r>
              <w:rPr>
                <w:rFonts w:ascii="Calibri" w:hAnsi="Calibri"/>
                <w:bCs/>
                <w:szCs w:val="21"/>
              </w:rPr>
              <w:t>B</w:t>
            </w:r>
            <w:r>
              <w:rPr>
                <w:rFonts w:hint="eastAsia" w:ascii="Calibri" w:hAnsi="Calibri"/>
                <w:bCs/>
                <w:szCs w:val="21"/>
              </w:rPr>
              <w:t>【</w:t>
            </w:r>
            <w:r>
              <w:rPr>
                <w:rFonts w:hint="eastAsia" w:ascii="Calibri" w:hAnsi="Calibri"/>
                <w:b/>
                <w:szCs w:val="21"/>
              </w:rPr>
              <w:t>导言</w:t>
            </w:r>
            <w:r>
              <w:rPr>
                <w:rFonts w:hint="eastAsia" w:ascii="Calibri" w:hAnsi="Calibri"/>
                <w:bCs/>
                <w:szCs w:val="21"/>
              </w:rPr>
              <w:t>】临床中现实</w:t>
            </w:r>
            <w:r>
              <w:rPr>
                <w:rFonts w:hint="eastAsia"/>
                <w:bCs/>
                <w:szCs w:val="21"/>
                <w:lang w:eastAsia="zh-CN"/>
              </w:rPr>
              <w:t>影像学</w:t>
            </w:r>
          </w:p>
          <w:p>
            <w:pPr>
              <w:rPr>
                <w:rFonts w:hint="eastAsia" w:ascii="Calibri" w:hAnsi="Calibri"/>
                <w:bCs/>
                <w:szCs w:val="21"/>
              </w:rPr>
            </w:pPr>
          </w:p>
          <w:p>
            <w:pPr>
              <w:widowControl/>
              <w:jc w:val="left"/>
            </w:pPr>
            <w:r>
              <w:rPr>
                <w:rFonts w:hint="eastAsia" w:ascii="Calibri" w:hAnsi="Calibri"/>
                <w:b/>
                <w:bCs/>
                <w:szCs w:val="21"/>
              </w:rPr>
              <w:t>教师提问：</w:t>
            </w:r>
            <w:r>
              <w:rPr>
                <w:rFonts w:hint="eastAsia" w:ascii="Calibri" w:hAnsi="Calibri"/>
                <w:bCs/>
                <w:szCs w:val="21"/>
              </w:rPr>
              <w:t>同学们你们能考虑到哪些疾病</w:t>
            </w:r>
          </w:p>
        </w:tc>
        <w:tc>
          <w:tcPr>
            <w:tcW w:w="20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widowControl/>
              <w:jc w:val="left"/>
              <w:rPr>
                <w:rFonts w:hint="eastAsia" w:ascii="仿宋_GB2312" w:hAnsi="Calibri" w:eastAsia="仿宋_GB2312"/>
                <w:color w:val="000000"/>
                <w:szCs w:val="21"/>
              </w:rPr>
            </w:pPr>
            <w:r>
              <w:rPr>
                <w:rFonts w:ascii="宋体" w:hAnsi="宋体"/>
                <w:b/>
                <w:color w:val="000000"/>
                <w:szCs w:val="21"/>
              </w:rPr>
              <w:t>预测回答</w:t>
            </w:r>
            <w:r>
              <w:rPr>
                <w:rFonts w:hint="eastAsia" w:ascii="仿宋_GB2312" w:hAnsi="Calibri" w:eastAsia="仿宋_GB2312"/>
                <w:color w:val="000000"/>
                <w:szCs w:val="21"/>
              </w:rPr>
              <w:t>：</w:t>
            </w:r>
          </w:p>
          <w:p>
            <w:pPr>
              <w:spacing w:line="440" w:lineRule="exact"/>
              <w:jc w:val="left"/>
              <w:rPr>
                <w:rFonts w:hint="eastAsia" w:eastAsia="宋体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eastAsia="zh-CN"/>
              </w:rPr>
              <w:t>骨折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widowControl/>
              <w:jc w:val="left"/>
            </w:pPr>
            <w:r>
              <w:rPr>
                <w:rFonts w:ascii="宋体" w:hAnsi="宋体"/>
                <w:color w:val="000000"/>
                <w:szCs w:val="21"/>
              </w:rPr>
              <w:t>文本</w:t>
            </w:r>
            <w:r>
              <w:rPr>
                <w:rFonts w:hint="eastAsia" w:ascii="宋体" w:hAnsi="宋体"/>
                <w:color w:val="000000"/>
                <w:szCs w:val="21"/>
              </w:rPr>
              <w:t>、</w:t>
            </w:r>
            <w:r>
              <w:rPr>
                <w:rFonts w:ascii="宋体" w:hAnsi="宋体"/>
                <w:color w:val="000000"/>
                <w:szCs w:val="21"/>
              </w:rPr>
              <w:t>图片依次展现</w:t>
            </w:r>
          </w:p>
          <w:p>
            <w:pPr>
              <w:widowControl/>
              <w:jc w:val="left"/>
            </w:pPr>
          </w:p>
          <w:p>
            <w:pPr>
              <w:spacing w:line="440" w:lineRule="exact"/>
              <w:jc w:val="left"/>
            </w:pPr>
          </w:p>
        </w:tc>
        <w:tc>
          <w:tcPr>
            <w:tcW w:w="22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FFFFFF"/>
            <w:noWrap w:val="0"/>
            <w:vAlign w:val="top"/>
          </w:tcPr>
          <w:p>
            <w:pPr>
              <w:widowControl/>
              <w:jc w:val="left"/>
            </w:pPr>
            <w:r>
              <w:rPr>
                <w:rFonts w:hint="eastAsia" w:ascii="宋体" w:hAnsi="宋体"/>
                <w:color w:val="000000"/>
                <w:szCs w:val="21"/>
              </w:rPr>
              <w:t>自主探究法：以现实病例，唤起学习欲望。</w:t>
            </w:r>
          </w:p>
          <w:p>
            <w:pPr>
              <w:spacing w:line="440" w:lineRule="exact"/>
              <w:jc w:val="left"/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6129" w:hRule="atLeast"/>
          <w:jc w:val="center"/>
        </w:trPr>
        <w:tc>
          <w:tcPr>
            <w:tcW w:w="1033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spacing w:line="440" w:lineRule="exact"/>
              <w:ind w:leftChars="-2" w:hanging="4" w:hangingChars="2"/>
              <w:jc w:val="left"/>
              <w:rPr>
                <w:rFonts w:hint="eastAsia"/>
              </w:rPr>
            </w:pPr>
          </w:p>
        </w:tc>
        <w:tc>
          <w:tcPr>
            <w:tcW w:w="29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spacing w:line="312" w:lineRule="auto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幻灯片播放：</w:t>
            </w:r>
            <w:r>
              <w:rPr>
                <w:rFonts w:hint="eastAsia" w:ascii="宋体" w:hAnsi="宋体"/>
                <w:b/>
                <w:szCs w:val="21"/>
                <w:lang w:eastAsia="zh-CN"/>
              </w:rPr>
              <w:t>影像学</w:t>
            </w:r>
            <w:r>
              <w:rPr>
                <w:rFonts w:hint="eastAsia" w:ascii="宋体" w:hAnsi="宋体"/>
                <w:szCs w:val="21"/>
              </w:rPr>
              <w:t>展示。</w:t>
            </w:r>
          </w:p>
          <w:p>
            <w:pPr>
              <w:jc w:val="left"/>
              <w:rPr>
                <w:rFonts w:hint="eastAsia"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教师提问：</w:t>
            </w:r>
            <w:r>
              <w:rPr>
                <w:rFonts w:hint="eastAsia" w:ascii="宋体" w:hAnsi="宋体"/>
                <w:szCs w:val="21"/>
              </w:rPr>
              <w:t>大家回答的很好。接下来，我们一起来看一</w:t>
            </w:r>
            <w:r>
              <w:rPr>
                <w:rFonts w:hint="eastAsia" w:ascii="宋体" w:hAnsi="宋体"/>
                <w:szCs w:val="21"/>
                <w:lang w:eastAsia="zh-CN"/>
              </w:rPr>
              <w:t>下影像学有哪些异常</w:t>
            </w:r>
          </w:p>
        </w:tc>
        <w:tc>
          <w:tcPr>
            <w:tcW w:w="20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spacing w:line="440" w:lineRule="exact"/>
              <w:jc w:val="left"/>
            </w:pPr>
            <w:r>
              <w:rPr>
                <w:rFonts w:ascii="宋体" w:hAnsi="宋体"/>
                <w:b/>
                <w:color w:val="000000"/>
                <w:szCs w:val="21"/>
              </w:rPr>
              <w:t>学生回答</w:t>
            </w:r>
            <w:r>
              <w:rPr>
                <w:rFonts w:hint="eastAsia" w:ascii="宋体" w:hAnsi="宋体"/>
                <w:color w:val="000000"/>
                <w:szCs w:val="21"/>
              </w:rPr>
              <w:t>：</w:t>
            </w: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明确骨折（具体哪个部位）</w:t>
            </w:r>
            <w:r>
              <w:rPr>
                <w:rFonts w:hint="eastAsia" w:ascii="宋体" w:hAnsi="宋体"/>
                <w:color w:val="000000"/>
                <w:szCs w:val="21"/>
              </w:rPr>
              <w:t>。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spacing w:line="312" w:lineRule="auto"/>
            </w:pPr>
            <w:r>
              <w:rPr>
                <w:rFonts w:hint="eastAsia" w:ascii="宋体" w:hAnsi="宋体"/>
                <w:szCs w:val="21"/>
              </w:rPr>
              <w:t>文本、图片依次展现</w:t>
            </w:r>
          </w:p>
        </w:tc>
        <w:tc>
          <w:tcPr>
            <w:tcW w:w="22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FFFFFF"/>
            <w:noWrap w:val="0"/>
            <w:vAlign w:val="top"/>
          </w:tcPr>
          <w:p>
            <w:pPr>
              <w:spacing w:line="312" w:lineRule="auto"/>
            </w:pPr>
            <w:r>
              <w:rPr>
                <w:rFonts w:hint="eastAsia" w:ascii="宋体" w:hAnsi="宋体"/>
                <w:szCs w:val="21"/>
              </w:rPr>
              <w:t>以临床病例话题引入新课，激发学生的学习兴趣。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954" w:hRule="atLeast"/>
          <w:jc w:val="center"/>
        </w:trPr>
        <w:tc>
          <w:tcPr>
            <w:tcW w:w="1033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spacing w:line="440" w:lineRule="exact"/>
              <w:ind w:leftChars="-2" w:hanging="4" w:hangingChars="2"/>
              <w:jc w:val="left"/>
              <w:rPr>
                <w:rFonts w:hint="eastAsia"/>
              </w:rPr>
            </w:pPr>
          </w:p>
        </w:tc>
        <w:tc>
          <w:tcPr>
            <w:tcW w:w="29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spacing w:line="312" w:lineRule="auto"/>
              <w:jc w:val="left"/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教师追问：</w:t>
            </w:r>
            <w:r>
              <w:rPr>
                <w:rFonts w:hint="eastAsia" w:ascii="宋体" w:hAnsi="宋体"/>
                <w:color w:val="000000"/>
                <w:szCs w:val="21"/>
              </w:rPr>
              <w:t>大家回答得非常好。</w:t>
            </w: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骨折</w:t>
            </w:r>
            <w:r>
              <w:rPr>
                <w:rFonts w:hint="eastAsia" w:ascii="宋体" w:hAnsi="宋体"/>
                <w:color w:val="000000"/>
                <w:szCs w:val="21"/>
              </w:rPr>
              <w:t>的定义是什么。</w:t>
            </w:r>
          </w:p>
        </w:tc>
        <w:tc>
          <w:tcPr>
            <w:tcW w:w="20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spacing w:line="312" w:lineRule="auto"/>
              <w:jc w:val="left"/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学生归纳总结后回答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spacing w:line="312" w:lineRule="auto"/>
            </w:pPr>
            <w:r>
              <w:rPr>
                <w:rFonts w:hint="eastAsia" w:ascii="宋体" w:hAnsi="宋体"/>
                <w:color w:val="000000"/>
                <w:szCs w:val="21"/>
              </w:rPr>
              <w:t>PPT文本</w:t>
            </w:r>
          </w:p>
        </w:tc>
        <w:tc>
          <w:tcPr>
            <w:tcW w:w="22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FFFFFF"/>
            <w:noWrap w:val="0"/>
            <w:vAlign w:val="top"/>
          </w:tcPr>
          <w:p>
            <w:pPr>
              <w:spacing w:line="312" w:lineRule="auto"/>
            </w:pPr>
            <w:r>
              <w:rPr>
                <w:rFonts w:hint="eastAsia" w:ascii="宋体" w:hAnsi="宋体"/>
                <w:color w:val="000000"/>
                <w:szCs w:val="21"/>
              </w:rPr>
              <w:t>让学生从病例中收集信息，并结合疾病特点，带着问题开始新知识的学习。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954" w:hRule="atLeast"/>
          <w:jc w:val="center"/>
        </w:trPr>
        <w:tc>
          <w:tcPr>
            <w:tcW w:w="1033" w:type="dxa"/>
            <w:gridSpan w:val="2"/>
            <w:vMerge w:val="continue"/>
            <w:tcBorders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spacing w:line="440" w:lineRule="exact"/>
              <w:ind w:leftChars="-2" w:hanging="4" w:hangingChars="2"/>
              <w:jc w:val="left"/>
              <w:rPr>
                <w:rFonts w:hint="eastAsia"/>
              </w:rPr>
            </w:pPr>
          </w:p>
        </w:tc>
        <w:tc>
          <w:tcPr>
            <w:tcW w:w="29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spacing w:line="312" w:lineRule="auto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教师追问：</w:t>
            </w:r>
            <w:r>
              <w:rPr>
                <w:rFonts w:hint="eastAsia" w:ascii="宋体" w:hAnsi="宋体"/>
                <w:color w:val="000000"/>
                <w:szCs w:val="21"/>
              </w:rPr>
              <w:t>对。</w:t>
            </w: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骨折</w:t>
            </w:r>
            <w:r>
              <w:rPr>
                <w:rFonts w:hint="eastAsia" w:ascii="宋体" w:hAnsi="宋体"/>
                <w:color w:val="000000"/>
                <w:szCs w:val="21"/>
              </w:rPr>
              <w:t>病因病理、诊查要点及治疗方法？今天，就让我们来了解一下</w:t>
            </w: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骨折</w:t>
            </w:r>
            <w:r>
              <w:rPr>
                <w:rFonts w:hint="eastAsia" w:ascii="宋体" w:hAnsi="宋体"/>
                <w:color w:val="000000"/>
                <w:szCs w:val="21"/>
              </w:rPr>
              <w:t>的“前世今生”。</w:t>
            </w:r>
          </w:p>
        </w:tc>
        <w:tc>
          <w:tcPr>
            <w:tcW w:w="20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spacing w:line="312" w:lineRule="auto"/>
              <w:jc w:val="left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spacing w:line="312" w:lineRule="auto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PPT文本</w:t>
            </w:r>
          </w:p>
          <w:p>
            <w:pPr>
              <w:spacing w:line="312" w:lineRule="auto"/>
            </w:pPr>
          </w:p>
        </w:tc>
        <w:tc>
          <w:tcPr>
            <w:tcW w:w="22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FFFFFF"/>
            <w:noWrap w:val="0"/>
            <w:vAlign w:val="top"/>
          </w:tcPr>
          <w:p>
            <w:pPr>
              <w:spacing w:line="312" w:lineRule="auto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通过总结刚才的话题答案，引入课堂的主题——</w:t>
            </w: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骨折</w:t>
            </w:r>
            <w:r>
              <w:rPr>
                <w:rFonts w:hint="eastAsia" w:ascii="宋体" w:hAnsi="宋体"/>
                <w:color w:val="000000"/>
                <w:szCs w:val="21"/>
              </w:rPr>
              <w:t>，由问题开始新课程学习。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954" w:hRule="atLeast"/>
          <w:jc w:val="center"/>
        </w:trPr>
        <w:tc>
          <w:tcPr>
            <w:tcW w:w="1033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tabs>
                <w:tab w:val="left" w:pos="60"/>
              </w:tabs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二</w:t>
            </w:r>
          </w:p>
          <w:p>
            <w:pPr>
              <w:tabs>
                <w:tab w:val="left" w:pos="60"/>
              </w:tabs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讲授过程</w:t>
            </w:r>
          </w:p>
          <w:p>
            <w:pPr>
              <w:tabs>
                <w:tab w:val="left" w:pos="60"/>
              </w:tabs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  <w:p>
            <w:pPr>
              <w:tabs>
                <w:tab w:val="left" w:pos="60"/>
              </w:tabs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提出问题</w:t>
            </w:r>
          </w:p>
          <w:p>
            <w:pPr>
              <w:tabs>
                <w:tab w:val="left" w:pos="60"/>
              </w:tabs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  <w:p>
            <w:pPr>
              <w:spacing w:line="440" w:lineRule="exact"/>
              <w:ind w:left="0" w:leftChars="-2" w:hanging="4" w:hangingChars="2"/>
              <w:jc w:val="left"/>
            </w:pPr>
            <w:r>
              <w:rPr>
                <w:rFonts w:hint="eastAsia" w:ascii="宋体" w:hAnsi="宋体" w:cs="宋体"/>
                <w:color w:val="000000"/>
                <w:sz w:val="24"/>
              </w:rPr>
              <w:t>和解决问题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（2分钟）</w:t>
            </w:r>
          </w:p>
          <w:p>
            <w:pPr>
              <w:spacing w:line="440" w:lineRule="exact"/>
              <w:ind w:leftChars="-2" w:hanging="4" w:hangingChars="2"/>
              <w:jc w:val="left"/>
            </w:pPr>
          </w:p>
          <w:p>
            <w:pPr>
              <w:spacing w:line="440" w:lineRule="exact"/>
              <w:ind w:leftChars="-2" w:hanging="4" w:hangingChars="2"/>
              <w:jc w:val="left"/>
              <w:rPr>
                <w:rFonts w:hint="eastAsia"/>
              </w:rPr>
            </w:pPr>
          </w:p>
          <w:p>
            <w:pPr>
              <w:spacing w:line="440" w:lineRule="exact"/>
              <w:ind w:leftChars="-2" w:hanging="4" w:hangingChars="2"/>
              <w:jc w:val="left"/>
              <w:rPr>
                <w:rFonts w:hint="eastAsia"/>
              </w:rPr>
            </w:pPr>
          </w:p>
        </w:tc>
        <w:tc>
          <w:tcPr>
            <w:tcW w:w="29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rPr>
                <w:rFonts w:hint="eastAsia" w:ascii="宋体" w:hAnsi="宋体"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szCs w:val="21"/>
              </w:rPr>
              <w:t>O【</w:t>
            </w:r>
            <w:r>
              <w:rPr>
                <w:rFonts w:hint="eastAsia" w:ascii="宋体" w:hAnsi="宋体"/>
                <w:b/>
                <w:color w:val="000000"/>
                <w:szCs w:val="21"/>
              </w:rPr>
              <w:t>学习目标</w:t>
            </w:r>
            <w:r>
              <w:rPr>
                <w:rFonts w:hint="eastAsia" w:ascii="宋体" w:hAnsi="宋体"/>
                <w:bCs/>
                <w:color w:val="000000"/>
                <w:szCs w:val="21"/>
              </w:rPr>
              <w:t>】</w:t>
            </w:r>
          </w:p>
          <w:p>
            <w:pPr>
              <w:numPr>
                <w:ilvl w:val="0"/>
                <w:numId w:val="1"/>
              </w:num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教师告知学生本次课学习的目标，主要从知识、能力、情感三方面进行阐述。</w:t>
            </w:r>
          </w:p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2、告知</w:t>
            </w:r>
            <w:r>
              <w:rPr>
                <w:rFonts w:hint="eastAsia" w:ascii="宋体" w:hAnsi="宋体"/>
                <w:szCs w:val="21"/>
                <w:lang w:eastAsia="zh-CN"/>
              </w:rPr>
              <w:t>学生</w:t>
            </w:r>
            <w:r>
              <w:rPr>
                <w:rFonts w:hint="eastAsia" w:ascii="宋体" w:hAnsi="宋体"/>
                <w:szCs w:val="21"/>
              </w:rPr>
              <w:t>本次课学习</w:t>
            </w:r>
            <w:r>
              <w:rPr>
                <w:rFonts w:hint="eastAsia" w:ascii="宋体" w:hAnsi="宋体"/>
                <w:szCs w:val="21"/>
                <w:lang w:eastAsia="zh-CN"/>
              </w:rPr>
              <w:t>需要记忆</w:t>
            </w:r>
            <w:r>
              <w:rPr>
                <w:rFonts w:hint="eastAsia" w:ascii="宋体" w:hAnsi="宋体"/>
                <w:szCs w:val="21"/>
              </w:rPr>
              <w:t>：掌握</w:t>
            </w: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骨折</w:t>
            </w:r>
            <w:r>
              <w:rPr>
                <w:rFonts w:hint="eastAsia" w:ascii="宋体" w:hAnsi="宋体"/>
                <w:szCs w:val="21"/>
              </w:rPr>
              <w:t>的发病特点及临床诊治。</w:t>
            </w:r>
          </w:p>
          <w:p>
            <w:pPr>
              <w:jc w:val="left"/>
              <w:rPr>
                <w:rFonts w:hint="eastAsia" w:eastAsia="宋体"/>
                <w:lang w:eastAsia="zh-CN"/>
              </w:rPr>
            </w:pPr>
            <w:r>
              <w:rPr>
                <w:rFonts w:hint="eastAsia" w:ascii="宋体" w:hAnsi="宋体"/>
                <w:szCs w:val="21"/>
              </w:rPr>
              <w:t>3、</w:t>
            </w:r>
            <w:r>
              <w:rPr>
                <w:rFonts w:hint="eastAsia" w:ascii="宋体" w:hAnsi="宋体"/>
                <w:szCs w:val="21"/>
                <w:lang w:eastAsia="zh-CN"/>
              </w:rPr>
              <w:t>分析</w:t>
            </w: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骨折</w:t>
            </w:r>
            <w:r>
              <w:rPr>
                <w:rFonts w:hint="eastAsia" w:ascii="宋体" w:hAnsi="宋体"/>
                <w:szCs w:val="21"/>
              </w:rPr>
              <w:t>的病因病机</w:t>
            </w:r>
            <w:r>
              <w:rPr>
                <w:rFonts w:hint="eastAsia" w:ascii="宋体" w:hAnsi="宋体"/>
                <w:szCs w:val="21"/>
                <w:lang w:eastAsia="zh-CN"/>
              </w:rPr>
              <w:t>。</w:t>
            </w:r>
          </w:p>
        </w:tc>
        <w:tc>
          <w:tcPr>
            <w:tcW w:w="20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jc w:val="center"/>
            </w:pPr>
            <w:r>
              <w:rPr>
                <w:rFonts w:hint="eastAsia" w:ascii="宋体" w:hAnsi="宋体"/>
                <w:szCs w:val="21"/>
              </w:rPr>
              <w:t>学生听讲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jc w:val="center"/>
            </w:pPr>
            <w:r>
              <w:rPr>
                <w:rFonts w:hint="eastAsia" w:ascii="宋体" w:hAnsi="宋体"/>
                <w:szCs w:val="21"/>
              </w:rPr>
              <w:t>PPT文本</w:t>
            </w:r>
          </w:p>
        </w:tc>
        <w:tc>
          <w:tcPr>
            <w:tcW w:w="22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FFFFFF"/>
            <w:noWrap w:val="0"/>
            <w:vAlign w:val="top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让学生充分了解学习目标，制定学习计划。</w:t>
            </w:r>
          </w:p>
          <w:p>
            <w:r>
              <w:rPr>
                <w:rFonts w:hint="eastAsia" w:ascii="宋体" w:hAnsi="宋体"/>
                <w:szCs w:val="21"/>
              </w:rPr>
              <w:t xml:space="preserve">    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3152" w:hRule="atLeast"/>
          <w:jc w:val="center"/>
        </w:trPr>
        <w:tc>
          <w:tcPr>
            <w:tcW w:w="1033" w:type="dxa"/>
            <w:gridSpan w:val="2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tabs>
                <w:tab w:val="left" w:pos="60"/>
              </w:tabs>
              <w:jc w:val="center"/>
              <w:rPr>
                <w:rFonts w:hint="eastAsia"/>
              </w:rPr>
            </w:pPr>
          </w:p>
        </w:tc>
        <w:tc>
          <w:tcPr>
            <w:tcW w:w="29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autoSpaceDE w:val="0"/>
              <w:autoSpaceDN w:val="0"/>
              <w:adjustRightInd w:val="0"/>
              <w:spacing w:line="276" w:lineRule="auto"/>
              <w:rPr>
                <w:rFonts w:ascii="宋体" w:hAnsi="仿宋" w:cs="宋体"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  <w:t>P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【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  <w:lang w:eastAsia="zh-CN"/>
              </w:rPr>
              <w:t>前测了解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】</w:t>
            </w:r>
          </w:p>
          <w:p>
            <w:pPr>
              <w:spacing w:line="440" w:lineRule="exact"/>
              <w:jc w:val="left"/>
              <w:rPr>
                <w:rFonts w:hint="eastAsia" w:ascii="宋体" w:hAnsi="宋体" w:eastAsia="宋体"/>
                <w:bCs/>
                <w:szCs w:val="21"/>
                <w:lang w:eastAsia="zh-CN"/>
              </w:rPr>
            </w:pPr>
            <w:r>
              <w:rPr>
                <w:rFonts w:hint="eastAsia" w:ascii="宋体" w:hAnsi="宋体"/>
                <w:bCs/>
                <w:szCs w:val="21"/>
                <w:lang w:eastAsia="zh-CN"/>
              </w:rPr>
              <w:t>展示骨骼系统解剖回答问题</w:t>
            </w:r>
          </w:p>
          <w:p>
            <w:pPr>
              <w:spacing w:line="440" w:lineRule="exact"/>
              <w:jc w:val="left"/>
            </w:pPr>
          </w:p>
        </w:tc>
        <w:tc>
          <w:tcPr>
            <w:tcW w:w="207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/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PPT文本</w:t>
            </w:r>
          </w:p>
          <w:p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图片</w:t>
            </w:r>
          </w:p>
          <w:p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互动</w:t>
            </w:r>
          </w:p>
          <w:p>
            <w:pPr>
              <w:jc w:val="center"/>
              <w:rPr>
                <w:rFonts w:hint="eastAsia"/>
                <w:lang w:eastAsia="zh-CN"/>
              </w:rPr>
            </w:pPr>
          </w:p>
        </w:tc>
        <w:tc>
          <w:tcPr>
            <w:tcW w:w="221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shd w:val="clear" w:color="auto" w:fill="FFFFFF"/>
            <w:noWrap w:val="0"/>
            <w:vAlign w:val="top"/>
          </w:tcPr>
          <w:p>
            <w:pPr>
              <w:jc w:val="left"/>
            </w:pPr>
            <w:r>
              <w:rPr>
                <w:rFonts w:hint="eastAsia"/>
                <w:lang w:eastAsia="zh-CN"/>
              </w:rPr>
              <w:t>了解学生预习情况，构成形成性评价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3152" w:hRule="atLeast"/>
          <w:jc w:val="center"/>
        </w:trPr>
        <w:tc>
          <w:tcPr>
            <w:tcW w:w="1033" w:type="dxa"/>
            <w:gridSpan w:val="2"/>
            <w:vMerge w:val="continue"/>
            <w:tcBorders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spacing w:line="440" w:lineRule="exact"/>
              <w:jc w:val="left"/>
            </w:pPr>
          </w:p>
        </w:tc>
        <w:tc>
          <w:tcPr>
            <w:tcW w:w="29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autoSpaceDE w:val="0"/>
              <w:autoSpaceDN w:val="0"/>
              <w:adjustRightInd w:val="0"/>
              <w:spacing w:line="276" w:lineRule="auto"/>
              <w:rPr>
                <w:rFonts w:ascii="宋体" w:hAnsi="仿宋" w:cs="宋体"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  <w:t>P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【参与式学习】</w:t>
            </w:r>
          </w:p>
          <w:p>
            <w:pPr>
              <w:spacing w:line="440" w:lineRule="exact"/>
              <w:ind w:leftChars="-2" w:hanging="4" w:hangingChars="2"/>
              <w:jc w:val="left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  <w:lang w:eastAsia="zh-CN"/>
              </w:rPr>
              <w:t>骨折</w:t>
            </w:r>
            <w:r>
              <w:rPr>
                <w:rFonts w:hint="eastAsia" w:ascii="宋体" w:hAnsi="宋体"/>
                <w:b/>
                <w:szCs w:val="21"/>
              </w:rPr>
              <w:t>病因：</w:t>
            </w:r>
          </w:p>
          <w:p>
            <w:pPr>
              <w:spacing w:line="440" w:lineRule="exact"/>
              <w:ind w:leftChars="-2" w:hanging="4" w:hangingChars="2"/>
              <w:jc w:val="left"/>
              <w:rPr>
                <w:rFonts w:hint="eastAsia"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教师提问：</w:t>
            </w:r>
            <w:r>
              <w:rPr>
                <w:rFonts w:hint="eastAsia" w:ascii="宋体" w:hAnsi="宋体"/>
                <w:bCs/>
                <w:szCs w:val="21"/>
                <w:lang w:eastAsia="zh-CN"/>
              </w:rPr>
              <w:t>骨折</w:t>
            </w:r>
            <w:r>
              <w:rPr>
                <w:rFonts w:hint="eastAsia" w:ascii="宋体" w:hAnsi="宋体"/>
                <w:bCs/>
                <w:szCs w:val="21"/>
              </w:rPr>
              <w:t>的主要病理因素有哪些？</w:t>
            </w:r>
          </w:p>
          <w:p>
            <w:pPr>
              <w:spacing w:line="440" w:lineRule="exact"/>
              <w:jc w:val="left"/>
            </w:pPr>
          </w:p>
        </w:tc>
        <w:tc>
          <w:tcPr>
            <w:tcW w:w="2074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学生根据老师引导，思考问题，并复习前面所学</w:t>
            </w:r>
          </w:p>
          <w:p>
            <w:pPr>
              <w:spacing w:line="440" w:lineRule="exact"/>
              <w:jc w:val="left"/>
            </w:pPr>
          </w:p>
        </w:tc>
        <w:tc>
          <w:tcPr>
            <w:tcW w:w="1559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PPT文本</w:t>
            </w:r>
          </w:p>
          <w:p>
            <w:pPr>
              <w:spacing w:line="440" w:lineRule="exact"/>
              <w:ind w:firstLine="630" w:firstLineChars="300"/>
              <w:jc w:val="left"/>
            </w:pPr>
            <w:r>
              <w:rPr>
                <w:rFonts w:hint="eastAsia" w:ascii="宋体" w:hAnsi="宋体"/>
                <w:szCs w:val="21"/>
              </w:rPr>
              <w:t>板书</w:t>
            </w:r>
          </w:p>
        </w:tc>
        <w:tc>
          <w:tcPr>
            <w:tcW w:w="2213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FFFFFF"/>
            <w:noWrap w:val="0"/>
            <w:vAlign w:val="top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提高学生的分析问题、总结问题的能力。</w:t>
            </w:r>
          </w:p>
          <w:p>
            <w:pPr>
              <w:jc w:val="left"/>
              <w:rPr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</w:rPr>
              <w:t xml:space="preserve">   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4204" w:hRule="atLeast"/>
          <w:jc w:val="center"/>
        </w:trPr>
        <w:tc>
          <w:tcPr>
            <w:tcW w:w="1033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三</w:t>
            </w:r>
          </w:p>
          <w:p>
            <w:pPr>
              <w:spacing w:line="440" w:lineRule="exact"/>
              <w:ind w:left="0" w:leftChars="-2" w:hanging="4" w:hangingChars="2"/>
              <w:jc w:val="left"/>
            </w:pPr>
            <w:r>
              <w:rPr>
                <w:rFonts w:hint="eastAsia" w:ascii="宋体" w:hAnsi="宋体" w:cs="宋体"/>
                <w:color w:val="000000"/>
                <w:sz w:val="24"/>
              </w:rPr>
              <w:t>学习新知识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（27分钟）</w:t>
            </w:r>
          </w:p>
          <w:p>
            <w:pPr>
              <w:spacing w:line="440" w:lineRule="exact"/>
              <w:ind w:leftChars="-2" w:hanging="4" w:hangingChars="2"/>
              <w:jc w:val="left"/>
            </w:pPr>
          </w:p>
          <w:p>
            <w:pPr>
              <w:spacing w:line="440" w:lineRule="exact"/>
              <w:ind w:leftChars="-2" w:hanging="4" w:hangingChars="2"/>
              <w:jc w:val="left"/>
            </w:pPr>
          </w:p>
          <w:p>
            <w:pPr>
              <w:spacing w:line="440" w:lineRule="exact"/>
              <w:ind w:leftChars="-2" w:hanging="4" w:hangingChars="2"/>
              <w:jc w:val="left"/>
              <w:rPr>
                <w:rFonts w:hint="eastAsia"/>
              </w:rPr>
            </w:pPr>
          </w:p>
        </w:tc>
        <w:tc>
          <w:tcPr>
            <w:tcW w:w="29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spacing w:line="440" w:lineRule="exact"/>
              <w:ind w:leftChars="-2" w:hanging="4" w:hangingChars="2"/>
              <w:jc w:val="left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  <w:lang w:eastAsia="zh-CN"/>
              </w:rPr>
              <w:t>骨折</w:t>
            </w:r>
            <w:r>
              <w:rPr>
                <w:rFonts w:hint="eastAsia" w:ascii="宋体" w:hAnsi="宋体"/>
                <w:b/>
                <w:szCs w:val="21"/>
              </w:rPr>
              <w:t>的诊查要点：</w:t>
            </w:r>
          </w:p>
          <w:p>
            <w:pPr>
              <w:spacing w:line="440" w:lineRule="exact"/>
              <w:ind w:leftChars="-2" w:hanging="4" w:hangingChars="2"/>
              <w:jc w:val="left"/>
              <w:rPr>
                <w:rFonts w:hint="eastAsia" w:ascii="宋体" w:hAnsi="宋体" w:eastAsia="宋体"/>
                <w:bCs/>
                <w:szCs w:val="21"/>
                <w:lang w:eastAsia="zh-CN"/>
              </w:rPr>
            </w:pPr>
            <w:r>
              <w:rPr>
                <w:rFonts w:hint="eastAsia" w:ascii="宋体" w:hAnsi="宋体"/>
                <w:bCs/>
                <w:szCs w:val="21"/>
              </w:rPr>
              <w:t>（1）</w:t>
            </w:r>
            <w:r>
              <w:rPr>
                <w:rFonts w:hint="eastAsia" w:ascii="宋体" w:hAnsi="宋体"/>
                <w:bCs/>
                <w:szCs w:val="21"/>
                <w:lang w:eastAsia="zh-CN"/>
              </w:rPr>
              <w:t>受伤史</w:t>
            </w:r>
          </w:p>
          <w:p>
            <w:pPr>
              <w:spacing w:line="440" w:lineRule="exact"/>
              <w:ind w:leftChars="-2" w:hanging="4" w:hangingChars="2"/>
              <w:jc w:val="left"/>
              <w:rPr>
                <w:rFonts w:hint="eastAsia" w:ascii="宋体" w:hAnsi="宋体" w:eastAsia="宋体"/>
                <w:bCs/>
                <w:szCs w:val="21"/>
                <w:lang w:eastAsia="zh-CN"/>
              </w:rPr>
            </w:pPr>
            <w:r>
              <w:rPr>
                <w:rFonts w:hint="eastAsia" w:ascii="宋体" w:hAnsi="宋体"/>
                <w:bCs/>
                <w:szCs w:val="21"/>
              </w:rPr>
              <w:t>（2）</w:t>
            </w:r>
            <w:r>
              <w:rPr>
                <w:rFonts w:hint="eastAsia" w:ascii="宋体" w:hAnsi="宋体"/>
                <w:bCs/>
                <w:szCs w:val="21"/>
                <w:lang w:eastAsia="zh-CN"/>
              </w:rPr>
              <w:t>临床表现</w:t>
            </w:r>
          </w:p>
          <w:p>
            <w:pPr>
              <w:spacing w:line="440" w:lineRule="exact"/>
              <w:ind w:leftChars="-2" w:hanging="4" w:hangingChars="2"/>
              <w:jc w:val="left"/>
              <w:rPr>
                <w:rFonts w:hint="eastAsia"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（3）影像检查</w:t>
            </w:r>
          </w:p>
          <w:p>
            <w:pPr>
              <w:spacing w:line="440" w:lineRule="exact"/>
              <w:ind w:leftChars="-2" w:hanging="4" w:hangingChars="2"/>
              <w:jc w:val="left"/>
            </w:pPr>
          </w:p>
        </w:tc>
        <w:tc>
          <w:tcPr>
            <w:tcW w:w="20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spacing w:line="440" w:lineRule="exact"/>
              <w:ind w:leftChars="-2" w:hanging="4" w:hangingChars="2"/>
              <w:jc w:val="left"/>
            </w:pPr>
            <w:r>
              <w:rPr>
                <w:rFonts w:ascii="宋体" w:hAnsi="宋体"/>
                <w:color w:val="000000"/>
                <w:szCs w:val="21"/>
              </w:rPr>
              <w:t>学生听讲解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PPT文本</w:t>
            </w:r>
          </w:p>
          <w:p>
            <w:pPr>
              <w:jc w:val="center"/>
            </w:pPr>
            <w:r>
              <w:rPr>
                <w:rFonts w:hint="eastAsia" w:ascii="宋体" w:hAnsi="宋体"/>
                <w:szCs w:val="21"/>
              </w:rPr>
              <w:t>板书</w:t>
            </w:r>
          </w:p>
        </w:tc>
        <w:tc>
          <w:tcPr>
            <w:tcW w:w="22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FFFFFF"/>
            <w:noWrap w:val="0"/>
            <w:vAlign w:val="top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图片及病例展示，提高学生的观察能力、及分析问题，总结问题的能力。</w:t>
            </w:r>
          </w:p>
          <w:p>
            <w:r>
              <w:rPr>
                <w:rFonts w:hint="eastAsia" w:ascii="宋体" w:hAnsi="宋体"/>
                <w:szCs w:val="21"/>
              </w:rPr>
              <w:t xml:space="preserve">   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1343" w:hRule="atLeast"/>
          <w:jc w:val="center"/>
        </w:trPr>
        <w:tc>
          <w:tcPr>
            <w:tcW w:w="1033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spacing w:line="440" w:lineRule="exact"/>
              <w:ind w:leftChars="-2" w:hanging="4" w:hangingChars="2"/>
              <w:jc w:val="left"/>
              <w:rPr>
                <w:rFonts w:hint="eastAsia"/>
              </w:rPr>
            </w:pPr>
          </w:p>
        </w:tc>
        <w:tc>
          <w:tcPr>
            <w:tcW w:w="29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spacing w:line="440" w:lineRule="exact"/>
              <w:ind w:leftChars="-2" w:hanging="4" w:hangingChars="2"/>
              <w:jc w:val="left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  <w:lang w:eastAsia="zh-CN"/>
              </w:rPr>
              <w:t>骨折的并发症</w:t>
            </w:r>
            <w:r>
              <w:rPr>
                <w:rFonts w:hint="eastAsia" w:ascii="宋体" w:hAnsi="宋体"/>
                <w:b/>
                <w:szCs w:val="21"/>
              </w:rPr>
              <w:t>：</w:t>
            </w:r>
          </w:p>
          <w:p>
            <w:pPr>
              <w:spacing w:line="440" w:lineRule="exact"/>
              <w:ind w:leftChars="-2" w:hanging="4" w:hangingChars="2"/>
              <w:jc w:val="left"/>
              <w:rPr>
                <w:rFonts w:hint="eastAsia" w:ascii="宋体" w:hAnsi="宋体" w:eastAsia="宋体"/>
                <w:bCs/>
                <w:szCs w:val="21"/>
                <w:lang w:eastAsia="zh-CN"/>
              </w:rPr>
            </w:pPr>
            <w:r>
              <w:rPr>
                <w:rFonts w:hint="eastAsia" w:ascii="宋体" w:hAnsi="宋体"/>
                <w:bCs/>
                <w:szCs w:val="21"/>
                <w:lang w:eastAsia="zh-CN"/>
              </w:rPr>
              <w:t>早期并发症</w:t>
            </w:r>
          </w:p>
          <w:p>
            <w:pPr>
              <w:spacing w:line="440" w:lineRule="exact"/>
              <w:ind w:leftChars="-2" w:hanging="4" w:hangingChars="2"/>
              <w:jc w:val="left"/>
              <w:rPr>
                <w:rFonts w:hint="eastAsia" w:ascii="宋体" w:hAnsi="宋体"/>
                <w:bCs/>
                <w:szCs w:val="21"/>
                <w:lang w:eastAsia="zh-CN"/>
              </w:rPr>
            </w:pPr>
            <w:r>
              <w:rPr>
                <w:rFonts w:hint="eastAsia" w:ascii="宋体" w:hAnsi="宋体"/>
                <w:bCs/>
                <w:szCs w:val="21"/>
                <w:lang w:eastAsia="zh-CN"/>
              </w:rPr>
              <w:t>晚期并发症</w:t>
            </w:r>
          </w:p>
          <w:p>
            <w:pPr>
              <w:spacing w:line="440" w:lineRule="exact"/>
              <w:ind w:leftChars="-2" w:hanging="4" w:hangingChars="2"/>
              <w:jc w:val="left"/>
              <w:rPr>
                <w:rFonts w:hint="eastAsia" w:ascii="宋体" w:hAnsi="宋体"/>
                <w:b/>
                <w:bCs w:val="0"/>
                <w:szCs w:val="21"/>
                <w:lang w:eastAsia="zh-CN"/>
              </w:rPr>
            </w:pPr>
            <w:r>
              <w:rPr>
                <w:rFonts w:hint="eastAsia" w:ascii="宋体" w:hAnsi="宋体"/>
                <w:b/>
                <w:bCs w:val="0"/>
                <w:szCs w:val="21"/>
                <w:lang w:eastAsia="zh-CN"/>
              </w:rPr>
              <w:t>骨折的愈合过程：</w:t>
            </w:r>
          </w:p>
          <w:p>
            <w:pPr>
              <w:spacing w:line="440" w:lineRule="exact"/>
              <w:ind w:leftChars="-2" w:hanging="4" w:hangingChars="2"/>
              <w:jc w:val="left"/>
              <w:rPr>
                <w:rFonts w:hint="eastAsia" w:ascii="宋体" w:hAnsi="宋体"/>
                <w:b w:val="0"/>
                <w:bCs/>
                <w:szCs w:val="21"/>
                <w:lang w:eastAsia="zh-CN"/>
              </w:rPr>
            </w:pPr>
            <w:r>
              <w:rPr>
                <w:rFonts w:hint="eastAsia" w:ascii="宋体" w:hAnsi="宋体"/>
                <w:b w:val="0"/>
                <w:bCs/>
                <w:szCs w:val="21"/>
                <w:lang w:eastAsia="zh-CN"/>
              </w:rPr>
              <w:t>骨折愈合过程</w:t>
            </w:r>
          </w:p>
          <w:p>
            <w:pPr>
              <w:spacing w:line="440" w:lineRule="exact"/>
              <w:ind w:leftChars="-2" w:hanging="4" w:hangingChars="2"/>
              <w:jc w:val="left"/>
              <w:rPr>
                <w:rFonts w:hint="eastAsia" w:ascii="宋体" w:hAnsi="宋体"/>
                <w:b w:val="0"/>
                <w:bCs/>
                <w:szCs w:val="21"/>
                <w:lang w:eastAsia="zh-CN"/>
              </w:rPr>
            </w:pPr>
            <w:r>
              <w:rPr>
                <w:rFonts w:hint="eastAsia" w:ascii="宋体" w:hAnsi="宋体"/>
                <w:b w:val="0"/>
                <w:bCs/>
                <w:szCs w:val="21"/>
                <w:lang w:eastAsia="zh-CN"/>
              </w:rPr>
              <w:t>骨折的临床愈合标准和骨性愈合标准</w:t>
            </w:r>
          </w:p>
          <w:p>
            <w:pPr>
              <w:spacing w:line="440" w:lineRule="exact"/>
              <w:ind w:leftChars="-2" w:hanging="4" w:hangingChars="2"/>
              <w:jc w:val="left"/>
              <w:rPr>
                <w:rFonts w:hint="eastAsia" w:ascii="宋体" w:hAnsi="宋体"/>
                <w:b w:val="0"/>
                <w:bCs/>
                <w:szCs w:val="21"/>
                <w:lang w:eastAsia="zh-CN"/>
              </w:rPr>
            </w:pPr>
            <w:r>
              <w:rPr>
                <w:rFonts w:hint="eastAsia" w:ascii="宋体" w:hAnsi="宋体"/>
                <w:b w:val="0"/>
                <w:bCs/>
                <w:szCs w:val="21"/>
                <w:lang w:eastAsia="zh-CN"/>
              </w:rPr>
              <w:t>影响骨折愈合的因素</w:t>
            </w:r>
          </w:p>
          <w:p>
            <w:pPr>
              <w:spacing w:line="440" w:lineRule="exact"/>
              <w:ind w:leftChars="-2" w:hanging="4" w:hangingChars="2"/>
              <w:jc w:val="left"/>
              <w:rPr>
                <w:rFonts w:hint="eastAsia" w:ascii="宋体" w:hAnsi="宋体"/>
                <w:bCs/>
                <w:szCs w:val="21"/>
                <w:lang w:eastAsia="zh-CN"/>
              </w:rPr>
            </w:pPr>
          </w:p>
          <w:p>
            <w:pPr>
              <w:spacing w:line="440" w:lineRule="exact"/>
              <w:ind w:leftChars="-2" w:hanging="4" w:hangingChars="2"/>
              <w:jc w:val="left"/>
              <w:rPr>
                <w:rFonts w:hint="eastAsia" w:ascii="宋体" w:hAnsi="宋体"/>
                <w:b/>
                <w:szCs w:val="21"/>
              </w:rPr>
            </w:pPr>
          </w:p>
        </w:tc>
        <w:tc>
          <w:tcPr>
            <w:tcW w:w="207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spacing w:line="440" w:lineRule="exact"/>
              <w:ind w:leftChars="-2" w:hanging="4" w:hangingChars="2"/>
              <w:jc w:val="left"/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学生听讲、讨论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spacing w:line="440" w:lineRule="exact"/>
              <w:ind w:leftChars="-2" w:hanging="4" w:hangingChars="2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PPT文本、图片</w:t>
            </w:r>
          </w:p>
          <w:p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21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shd w:val="clear" w:color="auto" w:fill="FFFFFF"/>
            <w:noWrap w:val="0"/>
            <w:vAlign w:val="top"/>
          </w:tcPr>
          <w:p>
            <w:pPr>
              <w:spacing w:line="440" w:lineRule="exact"/>
              <w:ind w:leftChars="-2" w:hanging="4" w:hangingChars="2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可使学生对</w:t>
            </w: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骨折</w:t>
            </w:r>
            <w:r>
              <w:rPr>
                <w:rFonts w:hint="eastAsia" w:ascii="宋体" w:hAnsi="宋体"/>
                <w:szCs w:val="21"/>
              </w:rPr>
              <w:t>的印象更加深刻，提高医学生的责任意识。</w:t>
            </w:r>
          </w:p>
          <w:p>
            <w:pPr>
              <w:rPr>
                <w:rFonts w:ascii="宋体" w:hAnsi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1440" w:hRule="atLeast"/>
          <w:jc w:val="center"/>
        </w:trPr>
        <w:tc>
          <w:tcPr>
            <w:tcW w:w="1033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spacing w:line="440" w:lineRule="exact"/>
              <w:ind w:leftChars="-2" w:hanging="4" w:hangingChars="2"/>
              <w:jc w:val="left"/>
              <w:rPr>
                <w:rFonts w:hint="eastAsia"/>
              </w:rPr>
            </w:pPr>
          </w:p>
        </w:tc>
        <w:tc>
          <w:tcPr>
            <w:tcW w:w="29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治疗、预防、调护</w:t>
            </w:r>
          </w:p>
          <w:p>
            <w:pPr>
              <w:spacing w:line="440" w:lineRule="exact"/>
              <w:ind w:leftChars="-2" w:hanging="4" w:hangingChars="2"/>
              <w:jc w:val="left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</w:rPr>
              <w:t>（1）</w:t>
            </w:r>
            <w:r>
              <w:rPr>
                <w:rFonts w:hint="eastAsia" w:ascii="宋体" w:hAnsi="宋体"/>
                <w:szCs w:val="21"/>
                <w:lang w:eastAsia="zh-CN"/>
              </w:rPr>
              <w:t>复位</w:t>
            </w:r>
          </w:p>
          <w:p>
            <w:pPr>
              <w:spacing w:line="440" w:lineRule="exact"/>
              <w:ind w:leftChars="-2" w:hanging="4" w:hangingChars="2"/>
              <w:jc w:val="left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</w:rPr>
              <w:t>（2）</w:t>
            </w:r>
            <w:r>
              <w:rPr>
                <w:rFonts w:hint="eastAsia" w:ascii="宋体" w:hAnsi="宋体"/>
                <w:szCs w:val="21"/>
                <w:lang w:eastAsia="zh-CN"/>
              </w:rPr>
              <w:t>固定</w:t>
            </w:r>
          </w:p>
          <w:p>
            <w:pPr>
              <w:spacing w:line="440" w:lineRule="exact"/>
              <w:ind w:leftChars="-2" w:hanging="4" w:hangingChars="2"/>
              <w:jc w:val="left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</w:rPr>
              <w:t>（3）</w:t>
            </w:r>
            <w:r>
              <w:rPr>
                <w:rFonts w:hint="eastAsia" w:ascii="宋体" w:hAnsi="宋体"/>
                <w:szCs w:val="21"/>
                <w:lang w:eastAsia="zh-CN"/>
              </w:rPr>
              <w:t>练功</w:t>
            </w:r>
          </w:p>
          <w:p>
            <w:pPr>
              <w:spacing w:line="440" w:lineRule="exact"/>
              <w:ind w:leftChars="-2" w:hanging="4" w:hangingChars="2"/>
              <w:jc w:val="left"/>
              <w:rPr>
                <w:rFonts w:hint="eastAsia"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（4）</w:t>
            </w:r>
            <w:r>
              <w:rPr>
                <w:rFonts w:hint="eastAsia" w:ascii="宋体" w:hAnsi="宋体"/>
                <w:szCs w:val="21"/>
                <w:lang w:eastAsia="zh-CN"/>
              </w:rPr>
              <w:t>药物</w:t>
            </w:r>
          </w:p>
        </w:tc>
        <w:tc>
          <w:tcPr>
            <w:tcW w:w="20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spacing w:line="440" w:lineRule="exact"/>
              <w:ind w:leftChars="-2" w:hanging="4" w:hangingChars="2"/>
              <w:jc w:val="left"/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学生听讲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spacing w:line="440" w:lineRule="exact"/>
              <w:ind w:leftChars="-2" w:hanging="4" w:hangingChars="2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PPT文本</w:t>
            </w:r>
          </w:p>
        </w:tc>
        <w:tc>
          <w:tcPr>
            <w:tcW w:w="22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FFFFFF"/>
            <w:noWrap w:val="0"/>
            <w:vAlign w:val="top"/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进一步分析</w:t>
            </w: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骨折</w:t>
            </w:r>
            <w:r>
              <w:rPr>
                <w:rFonts w:hint="eastAsia" w:ascii="宋体" w:hAnsi="宋体"/>
                <w:szCs w:val="21"/>
              </w:rPr>
              <w:t>的治疗、预防、调护，培养学生临床思维。</w:t>
            </w:r>
          </w:p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</w:t>
            </w:r>
          </w:p>
          <w:p>
            <w:pPr>
              <w:jc w:val="center"/>
              <w:rPr>
                <w:rFonts w:ascii="宋体" w:hAnsi="宋体"/>
              </w:rPr>
            </w:pPr>
          </w:p>
          <w:p>
            <w:pPr>
              <w:jc w:val="center"/>
              <w:rPr>
                <w:rFonts w:ascii="宋体" w:hAnsi="宋体"/>
              </w:rPr>
            </w:pPr>
          </w:p>
          <w:p>
            <w:pPr>
              <w:jc w:val="center"/>
              <w:rPr>
                <w:rFonts w:ascii="宋体" w:hAnsi="宋体"/>
              </w:rPr>
            </w:pPr>
          </w:p>
          <w:p>
            <w:pPr>
              <w:jc w:val="center"/>
              <w:rPr>
                <w:rFonts w:ascii="宋体" w:hAnsi="宋体"/>
              </w:rPr>
            </w:pPr>
          </w:p>
          <w:p>
            <w:pPr>
              <w:jc w:val="center"/>
              <w:rPr>
                <w:rFonts w:ascii="宋体" w:hAnsi="宋体"/>
              </w:rPr>
            </w:pPr>
          </w:p>
          <w:p>
            <w:pPr>
              <w:jc w:val="center"/>
              <w:rPr>
                <w:rFonts w:ascii="宋体" w:hAnsi="宋体"/>
              </w:rPr>
            </w:pPr>
          </w:p>
          <w:p>
            <w:pPr>
              <w:jc w:val="center"/>
              <w:rPr>
                <w:rFonts w:ascii="宋体" w:hAnsi="宋体"/>
              </w:rPr>
            </w:pPr>
          </w:p>
          <w:p>
            <w:pPr>
              <w:jc w:val="center"/>
              <w:rPr>
                <w:rFonts w:ascii="宋体" w:hAnsi="宋体"/>
              </w:rPr>
            </w:pPr>
          </w:p>
          <w:p>
            <w:pPr>
              <w:jc w:val="center"/>
              <w:rPr>
                <w:rFonts w:ascii="宋体" w:hAnsi="宋体"/>
              </w:rPr>
            </w:pPr>
          </w:p>
          <w:p>
            <w:pPr>
              <w:jc w:val="center"/>
              <w:rPr>
                <w:rFonts w:ascii="宋体" w:hAnsi="宋体"/>
              </w:rPr>
            </w:pPr>
          </w:p>
          <w:p>
            <w:pPr>
              <w:jc w:val="center"/>
              <w:rPr>
                <w:rFonts w:ascii="宋体" w:hAnsi="宋体"/>
              </w:rPr>
            </w:pPr>
          </w:p>
          <w:p>
            <w:pPr>
              <w:spacing w:line="440" w:lineRule="exact"/>
              <w:ind w:leftChars="-2" w:hanging="4" w:hangingChars="2"/>
              <w:jc w:val="left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1440" w:hRule="atLeast"/>
          <w:jc w:val="center"/>
        </w:trPr>
        <w:tc>
          <w:tcPr>
            <w:tcW w:w="1033" w:type="dxa"/>
            <w:gridSpan w:val="2"/>
            <w:vMerge w:val="continue"/>
            <w:tcBorders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spacing w:line="440" w:lineRule="exact"/>
              <w:ind w:leftChars="-2" w:hanging="4" w:hangingChars="2"/>
              <w:jc w:val="left"/>
              <w:rPr>
                <w:rFonts w:hint="eastAsia"/>
              </w:rPr>
            </w:pPr>
          </w:p>
        </w:tc>
        <w:tc>
          <w:tcPr>
            <w:tcW w:w="29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spacing w:line="440" w:lineRule="exact"/>
              <w:ind w:leftChars="-2" w:hanging="4" w:hangingChars="2"/>
              <w:jc w:val="left"/>
              <w:rPr>
                <w:rFonts w:hint="eastAsia" w:ascii="宋体" w:hAnsi="宋体"/>
                <w:b/>
                <w:szCs w:val="21"/>
              </w:rPr>
            </w:pPr>
            <w:r>
              <w:rPr>
                <w:rFonts w:ascii="宋体" w:hAnsi="宋体" w:cs="宋体"/>
                <w:b/>
                <w:bCs/>
                <w:szCs w:val="21"/>
              </w:rPr>
              <w:t>P</w:t>
            </w:r>
            <w:r>
              <w:rPr>
                <w:rFonts w:hint="eastAsia" w:ascii="宋体" w:hAnsi="宋体" w:cs="宋体"/>
                <w:b/>
                <w:bCs/>
                <w:szCs w:val="21"/>
              </w:rPr>
              <w:t>【后测方式】</w:t>
            </w:r>
            <w:r>
              <w:rPr>
                <w:rFonts w:hint="eastAsia" w:ascii="宋体" w:hAnsi="宋体"/>
                <w:szCs w:val="21"/>
              </w:rPr>
              <w:t>回顾导入病例，要求学生制定合适的治疗方案。</w:t>
            </w:r>
          </w:p>
        </w:tc>
        <w:tc>
          <w:tcPr>
            <w:tcW w:w="20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spacing w:line="440" w:lineRule="exact"/>
              <w:ind w:leftChars="-2" w:hanging="4" w:hangingChars="2"/>
              <w:jc w:val="left"/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学生讨论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PPT文本</w:t>
            </w:r>
          </w:p>
        </w:tc>
        <w:tc>
          <w:tcPr>
            <w:tcW w:w="22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FFFFFF"/>
            <w:noWrap w:val="0"/>
            <w:vAlign w:val="top"/>
          </w:tcPr>
          <w:p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了解学生学习、掌握知识的情况，鼓励学生主动学习，树立临</w:t>
            </w:r>
          </w:p>
          <w:p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床解决问题能力的</w:t>
            </w:r>
          </w:p>
          <w:p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信心。</w:t>
            </w:r>
          </w:p>
          <w:p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 xml:space="preserve">    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344" w:hRule="atLeast"/>
          <w:jc w:val="center"/>
        </w:trPr>
        <w:tc>
          <w:tcPr>
            <w:tcW w:w="1033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四</w:t>
            </w:r>
          </w:p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巩固知识</w:t>
            </w:r>
          </w:p>
          <w:p>
            <w:pPr>
              <w:spacing w:line="440" w:lineRule="exact"/>
              <w:ind w:leftChars="-2" w:hanging="3" w:hangingChars="2"/>
              <w:jc w:val="left"/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（5分钟）</w:t>
            </w:r>
          </w:p>
          <w:p>
            <w:pPr>
              <w:spacing w:line="440" w:lineRule="exact"/>
              <w:ind w:leftChars="-2" w:hanging="4" w:hangingChars="2"/>
              <w:jc w:val="left"/>
              <w:rPr>
                <w:rFonts w:hint="eastAsia"/>
              </w:rPr>
            </w:pPr>
          </w:p>
        </w:tc>
        <w:tc>
          <w:tcPr>
            <w:tcW w:w="29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spacing w:line="440" w:lineRule="exact"/>
              <w:ind w:leftChars="-2" w:hanging="4" w:hangingChars="2"/>
              <w:jc w:val="left"/>
            </w:pPr>
            <w:r>
              <w:rPr>
                <w:rFonts w:ascii="宋体" w:hAnsi="宋体" w:cs="宋体"/>
                <w:b/>
                <w:bCs/>
                <w:szCs w:val="21"/>
              </w:rPr>
              <w:t>S</w:t>
            </w:r>
            <w:r>
              <w:rPr>
                <w:rFonts w:hint="eastAsia" w:ascii="宋体" w:hAnsi="宋体" w:cs="宋体"/>
                <w:b/>
                <w:bCs/>
                <w:szCs w:val="21"/>
              </w:rPr>
              <w:t>【摘要</w:t>
            </w:r>
            <w:r>
              <w:rPr>
                <w:rFonts w:ascii="宋体" w:hAnsi="宋体" w:cs="宋体"/>
                <w:b/>
                <w:bCs/>
                <w:szCs w:val="21"/>
              </w:rPr>
              <w:t>/</w:t>
            </w:r>
            <w:r>
              <w:rPr>
                <w:rFonts w:hint="eastAsia" w:ascii="宋体" w:hAnsi="宋体" w:cs="宋体"/>
                <w:b/>
                <w:bCs/>
                <w:szCs w:val="21"/>
              </w:rPr>
              <w:t>总结】</w:t>
            </w:r>
            <w:r>
              <w:rPr>
                <w:rFonts w:hint="eastAsia" w:ascii="宋体" w:hAnsi="宋体" w:cs="宋体"/>
                <w:szCs w:val="21"/>
              </w:rPr>
              <w:t>教师</w:t>
            </w:r>
            <w:r>
              <w:rPr>
                <w:rFonts w:hint="eastAsia" w:ascii="宋体" w:hAnsi="宋体"/>
                <w:color w:val="000000"/>
                <w:szCs w:val="21"/>
              </w:rPr>
              <w:t>帮助学生总结理论知识点；总结学生的讨论情况，并表扬学生的努力和成果；统整本课程的学习目标。</w:t>
            </w:r>
          </w:p>
        </w:tc>
        <w:tc>
          <w:tcPr>
            <w:tcW w:w="20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jc w:val="center"/>
            </w:pPr>
            <w:r>
              <w:rPr>
                <w:rFonts w:ascii="宋体" w:hAnsi="宋体"/>
                <w:color w:val="000000"/>
                <w:szCs w:val="21"/>
              </w:rPr>
              <w:t>学生听讲解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jc w:val="center"/>
            </w:pPr>
            <w:r>
              <w:rPr>
                <w:rFonts w:hint="eastAsia" w:ascii="宋体" w:hAnsi="宋体"/>
                <w:color w:val="000000"/>
                <w:szCs w:val="21"/>
              </w:rPr>
              <w:t>PPT文本、图片和结构图等</w:t>
            </w:r>
          </w:p>
        </w:tc>
        <w:tc>
          <w:tcPr>
            <w:tcW w:w="22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FFFFFF"/>
            <w:noWrap w:val="0"/>
            <w:vAlign w:val="top"/>
          </w:tcPr>
          <w:p>
            <w:pPr>
              <w:spacing w:line="440" w:lineRule="exact"/>
              <w:ind w:leftChars="-2" w:hanging="4" w:hangingChars="2"/>
              <w:jc w:val="left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学生能理解和掌握</w:t>
            </w:r>
            <w:r>
              <w:rPr>
                <w:rFonts w:hint="eastAsia"/>
                <w:szCs w:val="21"/>
                <w:lang w:eastAsia="zh-CN" w:bidi="ar"/>
              </w:rPr>
              <w:t>骨折</w:t>
            </w:r>
            <w:r>
              <w:rPr>
                <w:rFonts w:hint="eastAsia"/>
                <w:szCs w:val="21"/>
                <w:lang w:bidi="ar"/>
              </w:rPr>
              <w:t>的病因病机、临床诊治</w:t>
            </w:r>
            <w:r>
              <w:rPr>
                <w:rFonts w:hint="eastAsia" w:ascii="宋体" w:hAnsi="宋体"/>
                <w:color w:val="000000"/>
                <w:szCs w:val="21"/>
              </w:rPr>
              <w:t>。</w:t>
            </w:r>
          </w:p>
          <w:p/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2321" w:hRule="atLeast"/>
          <w:jc w:val="center"/>
        </w:trPr>
        <w:tc>
          <w:tcPr>
            <w:tcW w:w="1033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五</w:t>
            </w:r>
          </w:p>
          <w:p>
            <w:pPr>
              <w:spacing w:line="440" w:lineRule="exact"/>
              <w:ind w:left="0" w:leftChars="-2" w:hanging="4" w:hangingChars="2"/>
              <w:jc w:val="left"/>
              <w:rPr>
                <w:rFonts w:hint="eastAsia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总结和梳理知识点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（3分钟）</w:t>
            </w:r>
          </w:p>
        </w:tc>
        <w:tc>
          <w:tcPr>
            <w:tcW w:w="29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rPr>
                <w:rFonts w:ascii="宋体" w:hAnsi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szCs w:val="21"/>
              </w:rPr>
              <w:t>课后思考题：</w:t>
            </w:r>
          </w:p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骨折</w:t>
            </w:r>
            <w:r>
              <w:rPr>
                <w:rFonts w:hint="eastAsia" w:ascii="宋体" w:hAnsi="宋体"/>
                <w:szCs w:val="21"/>
              </w:rPr>
              <w:t>的诊查是什么？如何治疗？</w:t>
            </w:r>
          </w:p>
          <w:p>
            <w:pPr>
              <w:spacing w:line="440" w:lineRule="exact"/>
              <w:ind w:leftChars="-2" w:hanging="4" w:hangingChars="2"/>
              <w:jc w:val="left"/>
            </w:pPr>
          </w:p>
        </w:tc>
        <w:tc>
          <w:tcPr>
            <w:tcW w:w="20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spacing w:line="440" w:lineRule="exact"/>
              <w:ind w:leftChars="-2" w:hanging="4" w:hangingChars="2"/>
              <w:jc w:val="center"/>
            </w:pPr>
            <w:r>
              <w:rPr>
                <w:rFonts w:hint="eastAsia" w:ascii="宋体" w:hAnsi="宋体"/>
                <w:szCs w:val="21"/>
              </w:rPr>
              <w:t>课后通过查阅资料，微信平台进行互动讨论。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spacing w:line="440" w:lineRule="exact"/>
              <w:ind w:leftChars="-2" w:hanging="4" w:hangingChars="2"/>
              <w:jc w:val="left"/>
            </w:pPr>
            <w:r>
              <w:rPr>
                <w:rFonts w:hint="eastAsia" w:ascii="宋体" w:hAnsi="宋体"/>
                <w:szCs w:val="21"/>
              </w:rPr>
              <w:t>PPT文本</w:t>
            </w:r>
          </w:p>
        </w:tc>
        <w:tc>
          <w:tcPr>
            <w:tcW w:w="22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FFFFFF"/>
            <w:noWrap w:val="0"/>
            <w:vAlign w:val="top"/>
          </w:tcPr>
          <w:p>
            <w:pPr>
              <w:spacing w:line="440" w:lineRule="exact"/>
              <w:ind w:leftChars="-2" w:hanging="4" w:hangingChars="2"/>
              <w:jc w:val="left"/>
            </w:pPr>
            <w:r>
              <w:rPr>
                <w:rFonts w:hint="eastAsia" w:ascii="宋体" w:hAnsi="宋体"/>
                <w:color w:val="000000"/>
                <w:szCs w:val="21"/>
              </w:rPr>
              <w:t>引导学生进一步思路，培养学生批判性思维。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344" w:hRule="atLeast"/>
          <w:jc w:val="center"/>
        </w:trPr>
        <w:tc>
          <w:tcPr>
            <w:tcW w:w="1033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spacing w:line="440" w:lineRule="exact"/>
              <w:ind w:leftChars="-2" w:hanging="4" w:hangingChars="2"/>
              <w:jc w:val="left"/>
              <w:rPr>
                <w:rFonts w:hint="eastAsia"/>
              </w:rPr>
            </w:pPr>
          </w:p>
        </w:tc>
        <w:tc>
          <w:tcPr>
            <w:tcW w:w="29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>
            <w:r>
              <w:rPr>
                <w:rFonts w:hint="eastAsia" w:ascii="宋体" w:hAnsi="宋体"/>
                <w:szCs w:val="21"/>
              </w:rPr>
              <w:t>课后学习资源提供</w:t>
            </w:r>
          </w:p>
        </w:tc>
        <w:tc>
          <w:tcPr>
            <w:tcW w:w="20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/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jc w:val="center"/>
            </w:pPr>
          </w:p>
        </w:tc>
        <w:tc>
          <w:tcPr>
            <w:tcW w:w="22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FFFFFF"/>
            <w:noWrap w:val="0"/>
            <w:vAlign w:val="top"/>
          </w:tcPr>
          <w:p>
            <w:r>
              <w:rPr>
                <w:rFonts w:hint="eastAsia" w:ascii="宋体" w:hAnsi="宋体"/>
                <w:color w:val="000000"/>
                <w:szCs w:val="21"/>
              </w:rPr>
              <w:t>提供学习资源，拓展学生知识面和知识获取的渠道。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344" w:hRule="atLeast"/>
          <w:jc w:val="center"/>
        </w:trPr>
        <w:tc>
          <w:tcPr>
            <w:tcW w:w="1033" w:type="dxa"/>
            <w:gridSpan w:val="2"/>
            <w:vMerge w:val="continue"/>
            <w:tcBorders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spacing w:line="440" w:lineRule="exact"/>
              <w:ind w:leftChars="-2" w:hanging="4" w:hangingChars="2"/>
              <w:jc w:val="left"/>
              <w:rPr>
                <w:rFonts w:hint="eastAsia"/>
              </w:rPr>
            </w:pPr>
          </w:p>
        </w:tc>
        <w:tc>
          <w:tcPr>
            <w:tcW w:w="29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>
            <w:r>
              <w:rPr>
                <w:rFonts w:hint="eastAsia" w:ascii="宋体" w:hAnsi="宋体"/>
                <w:szCs w:val="21"/>
              </w:rPr>
              <w:t>课后学习资源提供</w:t>
            </w:r>
          </w:p>
        </w:tc>
        <w:tc>
          <w:tcPr>
            <w:tcW w:w="20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/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jc w:val="center"/>
            </w:pPr>
          </w:p>
        </w:tc>
        <w:tc>
          <w:tcPr>
            <w:tcW w:w="22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FFFFFF"/>
            <w:noWrap w:val="0"/>
            <w:vAlign w:val="top"/>
          </w:tcPr>
          <w:p>
            <w:r>
              <w:rPr>
                <w:rFonts w:hint="eastAsia" w:ascii="宋体" w:hAnsi="宋体"/>
                <w:color w:val="000000"/>
                <w:szCs w:val="21"/>
              </w:rPr>
              <w:t>提供学习资源，拓展学生知识面和知识获取的渠道。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wBefore w:w="13" w:type="dxa"/>
          <w:trHeight w:val="285" w:hRule="atLeast"/>
        </w:trPr>
        <w:tc>
          <w:tcPr>
            <w:tcW w:w="9796" w:type="dxa"/>
            <w:gridSpan w:val="10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textAlignment w:val="bottom"/>
              <w:rPr>
                <w:rStyle w:val="5"/>
                <w:rFonts w:ascii="宋体" w:hAnsi="宋体" w:eastAsia="宋体"/>
                <w:sz w:val="24"/>
                <w:szCs w:val="24"/>
                <w:lang w:bidi="ar"/>
              </w:rPr>
            </w:pPr>
          </w:p>
          <w:p>
            <w:pPr>
              <w:widowControl/>
              <w:textAlignment w:val="bottom"/>
              <w:rPr>
                <w:rFonts w:ascii="宋体" w:hAnsi="宋体" w:eastAsia="宋体" w:cs="Tahoma"/>
                <w:color w:val="000000"/>
                <w:sz w:val="24"/>
              </w:rPr>
            </w:pPr>
            <w:r>
              <w:rPr>
                <w:rStyle w:val="5"/>
                <w:rFonts w:ascii="宋体" w:hAnsi="宋体" w:eastAsia="宋体"/>
                <w:sz w:val="24"/>
                <w:szCs w:val="24"/>
                <w:lang w:bidi="ar"/>
              </w:rPr>
              <w:t>2.</w:t>
            </w:r>
            <w:r>
              <w:rPr>
                <w:rStyle w:val="4"/>
                <w:rFonts w:hint="default"/>
                <w:sz w:val="24"/>
                <w:szCs w:val="24"/>
                <w:lang w:bidi="ar"/>
              </w:rPr>
              <w:t>教学策略与方法选择：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wBefore w:w="13" w:type="dxa"/>
          <w:trHeight w:val="312" w:hRule="atLeast"/>
        </w:trPr>
        <w:tc>
          <w:tcPr>
            <w:tcW w:w="9796" w:type="dxa"/>
            <w:gridSpan w:val="10"/>
            <w:vMerge w:val="restar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  <w:lang w:val="en-US" w:eastAsia="zh-CN"/>
              </w:rPr>
              <w:t>这是一节病理学理论课，包括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eastAsia="zh-CN" w:bidi="ar"/>
              </w:rPr>
              <w:t>骨折分类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、诊查要点、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eastAsia="zh-CN" w:bidi="ar"/>
              </w:rPr>
              <w:t>骨折愈合过程、病因病机、骨折并发症、治疗</w:t>
            </w:r>
            <w:r>
              <w:rPr>
                <w:rFonts w:hint="eastAsia" w:ascii="宋体" w:hAnsi="宋体" w:eastAsia="宋体" w:cs="Tahoma"/>
                <w:color w:val="000000"/>
                <w:sz w:val="24"/>
                <w:lang w:val="en-US" w:eastAsia="zh-CN"/>
              </w:rPr>
              <w:t>等内容。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eastAsia="zh-CN" w:bidi="ar"/>
              </w:rPr>
              <w:t>骨折分类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、诊查要点、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eastAsia="zh-CN" w:bidi="ar"/>
              </w:rPr>
              <w:t>骨折并发症、治疗</w:t>
            </w:r>
            <w:r>
              <w:rPr>
                <w:rFonts w:hint="eastAsia" w:ascii="宋体" w:hAnsi="宋体" w:eastAsia="宋体" w:cs="Tahoma"/>
                <w:color w:val="000000"/>
                <w:sz w:val="24"/>
                <w:lang w:val="en-US" w:eastAsia="zh-CN"/>
              </w:rPr>
              <w:t xml:space="preserve">作为教学重点和难点，讲授式的教学方式显得呆板枯燥、难于理解和掌握，学生容易丧失学习兴趣，鉴于此，对于本节课，我做了如下设计： </w:t>
            </w:r>
          </w:p>
          <w:p>
            <w:pPr>
              <w:rPr>
                <w:rFonts w:hint="eastAsia"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  <w:lang w:val="en-US" w:eastAsia="zh-CN"/>
              </w:rPr>
              <w:t xml:space="preserve">本课以BOPPPS教学模式，创设轻松愉悦的教学氛围，最后设置课堂提问及课后作业，进一步加深学生的印象，让学生掌握这节课的重点内容。并提出发散、扩展、升华学生思维的问题，让学生课外搜集资料，有利于学生将来开展更深入的研究。 </w:t>
            </w:r>
          </w:p>
          <w:p>
            <w:pPr>
              <w:rPr>
                <w:rFonts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  <w:lang w:val="en-US" w:eastAsia="zh-CN"/>
              </w:rPr>
              <w:t>整堂课，应用了图片、文本等多种教学多媒体资源，采用了提问、讨论、推理等自主互动组织形式。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wBefore w:w="13" w:type="dxa"/>
          <w:trHeight w:val="312" w:hRule="atLeast"/>
        </w:trPr>
        <w:tc>
          <w:tcPr>
            <w:tcW w:w="9796" w:type="dxa"/>
            <w:gridSpan w:val="10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rPr>
                <w:rFonts w:ascii="宋体" w:hAnsi="宋体" w:eastAsia="宋体" w:cs="Tahoma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wBefore w:w="13" w:type="dxa"/>
          <w:trHeight w:val="312" w:hRule="atLeast"/>
        </w:trPr>
        <w:tc>
          <w:tcPr>
            <w:tcW w:w="9796" w:type="dxa"/>
            <w:gridSpan w:val="10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rPr>
                <w:rFonts w:ascii="宋体" w:hAnsi="宋体" w:eastAsia="宋体" w:cs="Tahoma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wBefore w:w="13" w:type="dxa"/>
          <w:trHeight w:val="285" w:hRule="atLeast"/>
        </w:trPr>
        <w:tc>
          <w:tcPr>
            <w:tcW w:w="9796" w:type="dxa"/>
            <w:gridSpan w:val="10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textAlignment w:val="bottom"/>
              <w:rPr>
                <w:rFonts w:ascii="宋体" w:hAnsi="宋体" w:eastAsia="宋体" w:cs="Tahoma"/>
                <w:color w:val="000000"/>
                <w:sz w:val="24"/>
              </w:rPr>
            </w:pPr>
            <w:r>
              <w:rPr>
                <w:rStyle w:val="5"/>
                <w:rFonts w:ascii="宋体" w:hAnsi="宋体" w:eastAsia="宋体"/>
                <w:sz w:val="24"/>
                <w:szCs w:val="24"/>
                <w:lang w:bidi="ar"/>
              </w:rPr>
              <w:t>3.</w:t>
            </w:r>
            <w:r>
              <w:rPr>
                <w:rStyle w:val="4"/>
                <w:rFonts w:hint="default"/>
                <w:sz w:val="24"/>
                <w:szCs w:val="24"/>
                <w:lang w:bidi="ar"/>
              </w:rPr>
              <w:t>板书设计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wBefore w:w="13" w:type="dxa"/>
          <w:trHeight w:val="285" w:hRule="atLeast"/>
        </w:trPr>
        <w:tc>
          <w:tcPr>
            <w:tcW w:w="9796" w:type="dxa"/>
            <w:gridSpan w:val="10"/>
            <w:tcBorders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textAlignment w:val="bottom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黑板（白板）设计；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wBefore w:w="13" w:type="dxa"/>
          <w:trHeight w:val="285" w:hRule="atLeast"/>
        </w:trPr>
        <w:tc>
          <w:tcPr>
            <w:tcW w:w="9796" w:type="dxa"/>
            <w:gridSpan w:val="10"/>
            <w:tcBorders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12" w:lineRule="auto"/>
              <w:ind w:right="185" w:rightChars="88"/>
              <w:rPr>
                <w:sz w:val="24"/>
              </w:rPr>
            </w:pPr>
            <w:r>
              <w:rPr>
                <w:rFonts w:hint="eastAsia"/>
                <w:sz w:val="24"/>
              </w:rPr>
              <w:t>中间为多媒体屏幕，左侧为板书部分</w:t>
            </w:r>
          </w:p>
          <w:p>
            <w:pPr>
              <w:rPr>
                <w:rFonts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Calibri" w:hAnsi="Calibri"/>
                <w:sz w:val="24"/>
              </w:rPr>
              <w:t>黑板左侧书写章节的大标题及小标题，白板用于学生们板书回答问题的纲要。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wBefore w:w="13" w:type="dxa"/>
          <w:trHeight w:val="285" w:hRule="atLeast"/>
        </w:trPr>
        <w:tc>
          <w:tcPr>
            <w:tcW w:w="9796" w:type="dxa"/>
            <w:gridSpan w:val="10"/>
            <w:tcBorders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textAlignment w:val="bottom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现代信息媒体设计；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wBefore w:w="13" w:type="dxa"/>
          <w:trHeight w:val="285" w:hRule="atLeast"/>
        </w:trPr>
        <w:tc>
          <w:tcPr>
            <w:tcW w:w="9796" w:type="dxa"/>
            <w:gridSpan w:val="10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276" w:lineRule="auto"/>
              <w:ind w:firstLine="360" w:firstLineChars="15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利用PPT承载信息量大，便于处理图片、利于内容的全面阐述等特点，结合本章的内容制作符合学科特点的多媒体课件。</w:t>
            </w:r>
          </w:p>
          <w:p>
            <w:pPr>
              <w:numPr>
                <w:ilvl w:val="0"/>
                <w:numId w:val="0"/>
              </w:numPr>
              <w:spacing w:line="276" w:lineRule="auto"/>
              <w:rPr>
                <w:rFonts w:hint="eastAsia" w:ascii="宋体" w:hAnsi="宋体"/>
                <w:sz w:val="24"/>
              </w:rPr>
            </w:pPr>
            <w:r>
              <w:rPr>
                <w:rFonts w:hint="default" w:ascii="Calibri" w:hAnsi="Calibri" w:cs="Calibri"/>
                <w:sz w:val="24"/>
              </w:rPr>
              <w:t>①</w:t>
            </w:r>
            <w:r>
              <w:rPr>
                <w:rFonts w:hint="eastAsia" w:ascii="宋体" w:hAnsi="宋体"/>
                <w:sz w:val="24"/>
              </w:rPr>
              <w:t>讲解</w:t>
            </w: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骨折</w:t>
            </w:r>
            <w:r>
              <w:rPr>
                <w:rFonts w:hint="eastAsia" w:ascii="宋体" w:hAnsi="宋体"/>
                <w:sz w:val="24"/>
              </w:rPr>
              <w:t>的</w:t>
            </w:r>
            <w:r>
              <w:rPr>
                <w:rFonts w:hint="eastAsia" w:ascii="宋体" w:hAnsi="宋体"/>
                <w:sz w:val="24"/>
                <w:lang w:eastAsia="zh-CN"/>
              </w:rPr>
              <w:t>定义、</w:t>
            </w:r>
            <w:r>
              <w:rPr>
                <w:rFonts w:hint="eastAsia" w:ascii="宋体" w:hAnsi="宋体"/>
                <w:sz w:val="24"/>
              </w:rPr>
              <w:t>病因病机及分型，诊查要点及治疗。</w:t>
            </w:r>
          </w:p>
          <w:p>
            <w:pPr>
              <w:spacing w:line="276" w:lineRule="auto"/>
              <w:rPr>
                <w:rFonts w:hint="eastAsia" w:ascii="宋体" w:hAnsi="宋体"/>
                <w:sz w:val="24"/>
              </w:rPr>
            </w:pPr>
            <w:r>
              <w:rPr>
                <w:rFonts w:hint="default" w:ascii="Calibri" w:hAnsi="Calibri" w:cs="Calibri"/>
                <w:sz w:val="24"/>
              </w:rPr>
              <w:t>②</w:t>
            </w:r>
            <w:r>
              <w:rPr>
                <w:rFonts w:hint="eastAsia" w:ascii="宋体" w:hAnsi="宋体"/>
                <w:sz w:val="24"/>
              </w:rPr>
              <w:t>利用多媒体动态演示的方式展示内容，课堂生动活跃，将医学理论与现代多媒体的多种展现手段结合，学生兴趣浓厚，印象深刻。</w:t>
            </w:r>
          </w:p>
          <w:p>
            <w:pPr>
              <w:rPr>
                <w:rFonts w:ascii="宋体" w:hAnsi="宋体" w:eastAsia="宋体" w:cs="Tahoma"/>
                <w:color w:val="000000"/>
                <w:sz w:val="24"/>
              </w:rPr>
            </w:pPr>
            <w:r>
              <w:rPr>
                <w:rFonts w:hint="default" w:ascii="Calibri" w:hAnsi="Calibri" w:cs="Calibri"/>
                <w:sz w:val="24"/>
              </w:rPr>
              <w:t>③</w:t>
            </w:r>
            <w:r>
              <w:rPr>
                <w:rFonts w:hint="eastAsia" w:ascii="宋体" w:hAnsi="宋体"/>
                <w:sz w:val="24"/>
              </w:rPr>
              <w:t>后利用PPT将本章的重点进行总结、强化，并留下课后讨论题目。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wBefore w:w="13" w:type="dxa"/>
          <w:trHeight w:val="285" w:hRule="atLeast"/>
        </w:trPr>
        <w:tc>
          <w:tcPr>
            <w:tcW w:w="9796" w:type="dxa"/>
            <w:gridSpan w:val="10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textAlignment w:val="bottom"/>
              <w:rPr>
                <w:rFonts w:hint="eastAsia"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lang w:bidi="ar"/>
              </w:rPr>
              <w:t>五、教学效果测试（运用有效方式，了解学习者的学习成果）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wBefore w:w="13" w:type="dxa"/>
          <w:trHeight w:val="285" w:hRule="atLeast"/>
        </w:trPr>
        <w:tc>
          <w:tcPr>
            <w:tcW w:w="9796" w:type="dxa"/>
            <w:gridSpan w:val="10"/>
            <w:tcBorders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textAlignment w:val="bottom"/>
              <w:rPr>
                <w:rFonts w:ascii="宋体" w:hAnsi="宋体" w:eastAsia="宋体" w:cs="Tahoma"/>
                <w:color w:val="000000"/>
                <w:sz w:val="24"/>
              </w:rPr>
            </w:pPr>
            <w:r>
              <w:rPr>
                <w:rStyle w:val="5"/>
                <w:rFonts w:ascii="宋体" w:hAnsi="宋体" w:eastAsia="宋体"/>
                <w:sz w:val="24"/>
                <w:szCs w:val="24"/>
                <w:lang w:bidi="ar"/>
              </w:rPr>
              <w:t>1</w:t>
            </w:r>
            <w:r>
              <w:rPr>
                <w:rStyle w:val="4"/>
                <w:rFonts w:hint="default"/>
                <w:sz w:val="24"/>
                <w:szCs w:val="24"/>
                <w:lang w:bidi="ar"/>
              </w:rPr>
              <w:t>、课内：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wBefore w:w="13" w:type="dxa"/>
          <w:trHeight w:val="285" w:hRule="atLeast"/>
        </w:trPr>
        <w:tc>
          <w:tcPr>
            <w:tcW w:w="9796" w:type="dxa"/>
            <w:gridSpan w:val="10"/>
            <w:tcBorders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12" w:lineRule="auto"/>
              <w:rPr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（1）老师课前给出</w:t>
            </w:r>
            <w:r>
              <w:rPr>
                <w:rFonts w:hint="eastAsia" w:ascii="宋体" w:hAnsi="宋体"/>
                <w:sz w:val="24"/>
                <w:lang w:eastAsia="zh-CN"/>
              </w:rPr>
              <w:t>影像学资料</w:t>
            </w:r>
            <w:r>
              <w:rPr>
                <w:rFonts w:hint="eastAsia" w:ascii="宋体" w:hAnsi="宋体"/>
                <w:sz w:val="24"/>
              </w:rPr>
              <w:t>，启发学生自主学习探究</w:t>
            </w:r>
            <w:r>
              <w:rPr>
                <w:rFonts w:hint="eastAsia"/>
                <w:color w:val="000000"/>
                <w:sz w:val="24"/>
              </w:rPr>
              <w:t>。充分利用学习资源，对该</w:t>
            </w:r>
            <w:r>
              <w:rPr>
                <w:rFonts w:hint="eastAsia"/>
                <w:color w:val="000000"/>
                <w:sz w:val="24"/>
                <w:lang w:eastAsia="zh-CN"/>
              </w:rPr>
              <w:t>影像资料</w:t>
            </w:r>
            <w:r>
              <w:rPr>
                <w:rFonts w:hint="eastAsia"/>
                <w:color w:val="000000"/>
                <w:sz w:val="24"/>
              </w:rPr>
              <w:t>的主要特点进行分析归纳，作出初步诊断，提出疑问。</w:t>
            </w:r>
          </w:p>
          <w:p>
            <w:pPr>
              <w:spacing w:line="312" w:lineRule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（2）多种形式的课堂讨论：</w:t>
            </w:r>
          </w:p>
          <w:p>
            <w:pPr>
              <w:spacing w:line="312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①启发式提问引起课堂讨论：用典型图片，采用问题教学法，提问引出</w:t>
            </w:r>
            <w:r>
              <w:rPr>
                <w:rFonts w:hint="eastAsia" w:ascii="宋体" w:hAnsi="宋体"/>
                <w:sz w:val="24"/>
                <w:lang w:eastAsia="zh-CN"/>
              </w:rPr>
              <w:t>骨折</w:t>
            </w:r>
            <w:r>
              <w:rPr>
                <w:rFonts w:hint="eastAsia" w:ascii="宋体" w:hAnsi="宋体"/>
                <w:sz w:val="24"/>
              </w:rPr>
              <w:t>的特有特征。观察图片，说出图片的异同点。</w:t>
            </w:r>
          </w:p>
          <w:p>
            <w:pPr>
              <w:spacing w:line="312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②</w:t>
            </w:r>
            <w:r>
              <w:rPr>
                <w:rFonts w:hint="eastAsia" w:ascii="宋体" w:hAnsi="宋体"/>
                <w:sz w:val="24"/>
              </w:rPr>
              <w:t>教师举例引起课堂讨论：引导学生从病史、临床症状及特有体征方面总结。</w:t>
            </w:r>
          </w:p>
          <w:p>
            <w:pPr>
              <w:spacing w:line="312" w:lineRule="auto"/>
              <w:ind w:firstLine="480" w:firstLineChars="200"/>
              <w:rPr>
                <w:rFonts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③</w:t>
            </w:r>
            <w:r>
              <w:rPr>
                <w:rFonts w:hint="eastAsia"/>
                <w:color w:val="000000"/>
                <w:sz w:val="24"/>
              </w:rPr>
              <w:t>提问引导学生总结回顾</w:t>
            </w:r>
            <w:r>
              <w:rPr>
                <w:rFonts w:hint="eastAsia"/>
                <w:color w:val="000000"/>
                <w:sz w:val="24"/>
                <w:lang w:eastAsia="zh-CN"/>
              </w:rPr>
              <w:t>骨折</w:t>
            </w:r>
            <w:r>
              <w:rPr>
                <w:rFonts w:hint="eastAsia"/>
                <w:color w:val="000000"/>
                <w:sz w:val="24"/>
              </w:rPr>
              <w:t>的</w:t>
            </w:r>
            <w:r>
              <w:rPr>
                <w:rFonts w:hint="eastAsia"/>
                <w:color w:val="000000"/>
                <w:sz w:val="24"/>
                <w:lang w:eastAsia="zh-CN"/>
              </w:rPr>
              <w:t>定义</w:t>
            </w:r>
            <w:r>
              <w:rPr>
                <w:rFonts w:hint="eastAsia"/>
                <w:color w:val="000000"/>
                <w:sz w:val="24"/>
              </w:rPr>
              <w:t>、诊断要点及治疗</w:t>
            </w:r>
            <w:r>
              <w:rPr>
                <w:rFonts w:hint="eastAsia" w:ascii="宋体" w:hAnsi="宋体"/>
                <w:color w:val="000000"/>
                <w:sz w:val="24"/>
              </w:rPr>
              <w:t>。采用学生总结，教师订正和补充的方式，巩固本节知识要点。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wBefore w:w="13" w:type="dxa"/>
          <w:trHeight w:val="285" w:hRule="atLeast"/>
        </w:trPr>
        <w:tc>
          <w:tcPr>
            <w:tcW w:w="9796" w:type="dxa"/>
            <w:gridSpan w:val="10"/>
            <w:tcBorders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textAlignment w:val="bottom"/>
              <w:rPr>
                <w:rFonts w:ascii="宋体" w:hAnsi="宋体" w:eastAsia="宋体" w:cs="Tahoma"/>
                <w:color w:val="000000"/>
                <w:sz w:val="24"/>
              </w:rPr>
            </w:pPr>
            <w:r>
              <w:rPr>
                <w:rStyle w:val="5"/>
                <w:rFonts w:ascii="宋体" w:hAnsi="宋体" w:eastAsia="宋体"/>
                <w:sz w:val="24"/>
                <w:szCs w:val="24"/>
                <w:lang w:bidi="ar"/>
              </w:rPr>
              <w:t>2</w:t>
            </w:r>
            <w:r>
              <w:rPr>
                <w:rStyle w:val="4"/>
                <w:rFonts w:hint="default"/>
                <w:sz w:val="24"/>
                <w:szCs w:val="24"/>
                <w:lang w:bidi="ar"/>
              </w:rPr>
              <w:t>：课外：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wBefore w:w="13" w:type="dxa"/>
          <w:trHeight w:val="285" w:hRule="atLeast"/>
        </w:trPr>
        <w:tc>
          <w:tcPr>
            <w:tcW w:w="9796" w:type="dxa"/>
            <w:gridSpan w:val="10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（1）通过QQ群或微博平台等，对于当天课堂内容让学生充分时间思考和发表意见。</w:t>
            </w:r>
          </w:p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（2）小组讨论：课后提出与本次课的相关问题，让学生回去查文献资料，分组回去讨论，促进学生之间的合作。</w:t>
            </w:r>
          </w:p>
          <w:p>
            <w:pPr>
              <w:rPr>
                <w:rFonts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（3）布置课后作业，下次课进行翻转课堂，让学生对学到的知识发挥创意制作视频或PPT。让学生把课本基本知识自己整理，翻转课程时，分组演示PPT，了解学生发现问题和解决问题能力。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wBefore w:w="13" w:type="dxa"/>
          <w:trHeight w:val="285" w:hRule="atLeast"/>
        </w:trPr>
        <w:tc>
          <w:tcPr>
            <w:tcW w:w="9796" w:type="dxa"/>
            <w:gridSpan w:val="10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textAlignment w:val="bottom"/>
              <w:rPr>
                <w:rFonts w:hint="eastAsia"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lang w:bidi="ar"/>
              </w:rPr>
              <w:t>六、摘要或总结；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wBefore w:w="13" w:type="dxa"/>
          <w:trHeight w:val="285" w:hRule="atLeast"/>
        </w:trPr>
        <w:tc>
          <w:tcPr>
            <w:tcW w:w="9796" w:type="dxa"/>
            <w:gridSpan w:val="10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rPr>
                <w:rFonts w:ascii="宋体" w:hAnsi="宋体" w:eastAsia="宋体" w:cs="Tahoma"/>
                <w:color w:val="000000"/>
                <w:sz w:val="24"/>
              </w:rPr>
            </w:pPr>
            <w:r>
              <w:rPr>
                <w:rFonts w:ascii="宋体" w:hAnsi="宋体"/>
                <w:sz w:val="24"/>
              </w:rPr>
              <w:t>本课程中我们先通过</w:t>
            </w:r>
            <w:r>
              <w:rPr>
                <w:rFonts w:hint="eastAsia" w:ascii="宋体" w:hAnsi="宋体"/>
                <w:sz w:val="24"/>
              </w:rPr>
              <w:t>热点话题引入授课内容，通过边讲解边提问让学生带着问题的方式进行教学，在教学中及时总结学习内容，</w:t>
            </w:r>
            <w:r>
              <w:rPr>
                <w:rFonts w:ascii="宋体" w:hAnsi="宋体"/>
                <w:sz w:val="24"/>
              </w:rPr>
              <w:t>布置课后作业</w:t>
            </w:r>
            <w:r>
              <w:rPr>
                <w:rFonts w:hint="eastAsia" w:ascii="宋体" w:hAnsi="宋体"/>
                <w:sz w:val="24"/>
              </w:rPr>
              <w:t>，</w:t>
            </w:r>
            <w:r>
              <w:rPr>
                <w:rFonts w:ascii="宋体" w:hAnsi="宋体"/>
                <w:sz w:val="24"/>
              </w:rPr>
              <w:t>让学生完成作业后上交</w:t>
            </w:r>
            <w:r>
              <w:rPr>
                <w:rFonts w:hint="eastAsia" w:ascii="宋体" w:hAnsi="宋体"/>
                <w:sz w:val="24"/>
              </w:rPr>
              <w:t>，</w:t>
            </w:r>
            <w:r>
              <w:rPr>
                <w:rFonts w:ascii="宋体" w:hAnsi="宋体"/>
                <w:sz w:val="24"/>
              </w:rPr>
              <w:t>进行课后作业成绩评定</w:t>
            </w:r>
            <w:r>
              <w:rPr>
                <w:rFonts w:hint="eastAsia" w:ascii="宋体" w:hAnsi="宋体"/>
                <w:sz w:val="24"/>
              </w:rPr>
              <w:t>。让学生掌握此学习内容，在课程学习中我们对学生在课堂和课后进行学习过程的评价，提高主动学习的积极性和能动性，体现“以学生为中心”的教学理念。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wBefore w:w="13" w:type="dxa"/>
          <w:trHeight w:val="285" w:hRule="atLeast"/>
        </w:trPr>
        <w:tc>
          <w:tcPr>
            <w:tcW w:w="9796" w:type="dxa"/>
            <w:gridSpan w:val="10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textAlignment w:val="bottom"/>
              <w:rPr>
                <w:rFonts w:hint="eastAsia"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lang w:bidi="ar"/>
              </w:rPr>
              <w:t>七、学习资源；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wBefore w:w="13" w:type="dxa"/>
          <w:trHeight w:val="285" w:hRule="atLeast"/>
        </w:trPr>
        <w:tc>
          <w:tcPr>
            <w:tcW w:w="9796" w:type="dxa"/>
            <w:gridSpan w:val="10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1教材与医籍：掌握</w:t>
            </w:r>
            <w:r>
              <w:rPr>
                <w:rFonts w:hint="eastAsia" w:ascii="宋体" w:hAnsi="宋体" w:cs="Tahoma"/>
                <w:color w:val="000000"/>
                <w:sz w:val="24"/>
                <w:lang w:eastAsia="zh-CN"/>
              </w:rPr>
              <w:t>骨折</w:t>
            </w:r>
            <w:r>
              <w:rPr>
                <w:rFonts w:hint="eastAsia" w:ascii="宋体" w:hAnsi="宋体" w:eastAsia="宋体" w:cs="Tahoma"/>
                <w:color w:val="000000"/>
                <w:sz w:val="24"/>
              </w:rPr>
              <w:t>的中医诊治历史源流。</w:t>
            </w:r>
          </w:p>
          <w:p>
            <w:pPr>
              <w:rPr>
                <w:rFonts w:hint="eastAsia"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1.1全国中医药行业高等教育“十三五”规划教材，黄桂成、王拥军主编．《中医骨伤科学》，中国中医药出版社．2016年；</w:t>
            </w:r>
          </w:p>
          <w:p>
            <w:pPr>
              <w:rPr>
                <w:rFonts w:hint="eastAsia"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1.2韦以宗.中国骨伤科学辞典，中国中医出版社.2001年;</w:t>
            </w:r>
          </w:p>
          <w:p>
            <w:pPr>
              <w:rPr>
                <w:rFonts w:hint="eastAsia"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1.3张安桢,武春发.中医骨伤科学. 人民卫生出版社出版,1988年；</w:t>
            </w:r>
          </w:p>
          <w:p>
            <w:pPr>
              <w:rPr>
                <w:rFonts w:hint="eastAsia"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2互联网资源</w:t>
            </w:r>
          </w:p>
          <w:p>
            <w:pPr>
              <w:rPr>
                <w:rFonts w:hint="eastAsia"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2.1中国知网：http://www.cnki.net/，校内通过图书馆入口可免费阅读下载文献；</w:t>
            </w:r>
          </w:p>
          <w:p>
            <w:pPr>
              <w:rPr>
                <w:rFonts w:hint="eastAsia"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2.2百度文库：http://wenku.baidu.com/，可查阅各大院校“</w:t>
            </w:r>
            <w:r>
              <w:rPr>
                <w:rFonts w:hint="eastAsia" w:ascii="宋体" w:hAnsi="宋体" w:cs="Tahoma"/>
                <w:color w:val="000000"/>
                <w:sz w:val="24"/>
                <w:lang w:eastAsia="zh-CN"/>
              </w:rPr>
              <w:t>骨折</w:t>
            </w:r>
            <w:r>
              <w:rPr>
                <w:rFonts w:hint="eastAsia" w:ascii="宋体" w:hAnsi="宋体" w:eastAsia="宋体" w:cs="Tahoma"/>
                <w:color w:val="000000"/>
                <w:sz w:val="24"/>
              </w:rPr>
              <w:t>”的课件等；</w:t>
            </w:r>
          </w:p>
          <w:p>
            <w:pPr>
              <w:rPr>
                <w:rFonts w:hint="eastAsia"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2.3国家精品资源共享网：http://www.jingpinke.com/，可听取教学名师授课。</w:t>
            </w:r>
          </w:p>
          <w:p>
            <w:pPr>
              <w:rPr>
                <w:rFonts w:hint="eastAsia"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cs="Tahoma"/>
                <w:color w:val="000000"/>
                <w:sz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Tahoma"/>
                <w:color w:val="000000"/>
                <w:sz w:val="24"/>
              </w:rPr>
              <w:t xml:space="preserve"> 临床病例资源</w:t>
            </w:r>
          </w:p>
          <w:p>
            <w:pPr>
              <w:rPr>
                <w:rFonts w:hint="eastAsia"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利用课间见习，借助大学两所直属附院骨伤科病例资源。</w:t>
            </w:r>
          </w:p>
          <w:p>
            <w:pPr>
              <w:rPr>
                <w:rFonts w:hint="eastAsia"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cs="Tahoma"/>
                <w:color w:val="000000"/>
                <w:sz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Tahoma"/>
                <w:color w:val="000000"/>
                <w:sz w:val="24"/>
              </w:rPr>
              <w:t xml:space="preserve"> 教学实训中心平台</w:t>
            </w:r>
          </w:p>
          <w:p>
            <w:pPr>
              <w:rPr>
                <w:rFonts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利用学校实训中心平台，掌握相关临床诊治技能。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wBefore w:w="13" w:type="dxa"/>
          <w:trHeight w:val="285" w:hRule="atLeast"/>
        </w:trPr>
        <w:tc>
          <w:tcPr>
            <w:tcW w:w="9796" w:type="dxa"/>
            <w:gridSpan w:val="10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textAlignment w:val="bottom"/>
              <w:rPr>
                <w:rFonts w:hint="eastAsia"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lang w:bidi="ar"/>
              </w:rPr>
              <w:t>八、教学反思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wBefore w:w="13" w:type="dxa"/>
          <w:trHeight w:val="312" w:hRule="atLeast"/>
        </w:trPr>
        <w:tc>
          <w:tcPr>
            <w:tcW w:w="9796" w:type="dxa"/>
            <w:gridSpan w:val="10"/>
            <w:vMerge w:val="restar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rPr>
                <w:rFonts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CBL教学及TBL教学对师资的要求比较高，要求教师不仅要备好课、上好课，更要不断充实自己的知识储备。其次，对学生的自觉学习能力要求较高，在我们的教学实践中，该方法在中医学专业基础好的学生教学中应用效果较好，而在基础较差的高职班学生教学中应用效果不理想。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wBefore w:w="13" w:type="dxa"/>
          <w:trHeight w:val="312" w:hRule="atLeast"/>
        </w:trPr>
        <w:tc>
          <w:tcPr>
            <w:tcW w:w="9796" w:type="dxa"/>
            <w:gridSpan w:val="10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rPr>
                <w:rFonts w:ascii="宋体" w:hAnsi="宋体" w:eastAsia="宋体" w:cs="Tahoma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wBefore w:w="13" w:type="dxa"/>
          <w:trHeight w:val="285" w:hRule="atLeast"/>
        </w:trPr>
        <w:tc>
          <w:tcPr>
            <w:tcW w:w="9796" w:type="dxa"/>
            <w:gridSpan w:val="10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textAlignment w:val="bottom"/>
              <w:rPr>
                <w:rFonts w:hint="eastAsia"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lang w:bidi="ar"/>
              </w:rPr>
              <w:t>九、教研室意见（本设计的优点、不足及建议）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wBefore w:w="13" w:type="dxa"/>
          <w:trHeight w:val="312" w:hRule="atLeast"/>
        </w:trPr>
        <w:tc>
          <w:tcPr>
            <w:tcW w:w="9796" w:type="dxa"/>
            <w:gridSpan w:val="10"/>
            <w:vMerge w:val="restar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440" w:lineRule="exac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本设计讲稿整体流畅、鲜明，然不足之处表现在引导学生主动学习兴趣方面缺乏，内容不够精简，需要学生能表述、应用情况方面不突出。</w:t>
            </w:r>
          </w:p>
          <w:p>
            <w:pPr>
              <w:rPr>
                <w:rFonts w:hint="eastAsia" w:ascii="宋体" w:hAnsi="宋体" w:eastAsia="宋体" w:cs="Tahoma"/>
                <w:color w:val="000000"/>
                <w:sz w:val="24"/>
              </w:rPr>
            </w:pPr>
          </w:p>
          <w:p>
            <w:pPr>
              <w:rPr>
                <w:rFonts w:hint="eastAsia" w:ascii="宋体" w:hAnsi="宋体" w:eastAsia="宋体" w:cs="Tahoma"/>
                <w:color w:val="000000"/>
                <w:sz w:val="24"/>
              </w:rPr>
            </w:pPr>
          </w:p>
          <w:p>
            <w:pPr>
              <w:rPr>
                <w:rFonts w:hint="eastAsia" w:ascii="宋体" w:hAnsi="宋体" w:eastAsia="宋体" w:cs="Tahoma"/>
                <w:color w:val="000000"/>
                <w:sz w:val="24"/>
              </w:rPr>
            </w:pPr>
          </w:p>
          <w:p>
            <w:pPr>
              <w:rPr>
                <w:rFonts w:hint="eastAsia" w:ascii="宋体" w:hAnsi="宋体" w:eastAsia="宋体" w:cs="Tahoma"/>
                <w:color w:val="000000"/>
                <w:sz w:val="24"/>
              </w:rPr>
            </w:pPr>
          </w:p>
          <w:p>
            <w:pPr>
              <w:rPr>
                <w:rFonts w:hint="eastAsia" w:ascii="宋体" w:hAnsi="宋体" w:eastAsia="宋体" w:cs="Tahoma"/>
                <w:color w:val="000000"/>
                <w:sz w:val="24"/>
              </w:rPr>
            </w:pPr>
          </w:p>
          <w:p>
            <w:pPr>
              <w:rPr>
                <w:rFonts w:hint="eastAsia" w:ascii="宋体" w:hAnsi="宋体" w:eastAsia="宋体" w:cs="Tahoma"/>
                <w:color w:val="000000"/>
                <w:sz w:val="24"/>
              </w:rPr>
            </w:pPr>
          </w:p>
          <w:p>
            <w:pPr>
              <w:rPr>
                <w:rFonts w:ascii="宋体" w:hAnsi="宋体" w:eastAsia="宋体" w:cs="Tahoma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wBefore w:w="13" w:type="dxa"/>
          <w:trHeight w:val="312" w:hRule="atLeast"/>
        </w:trPr>
        <w:tc>
          <w:tcPr>
            <w:tcW w:w="9796" w:type="dxa"/>
            <w:gridSpan w:val="10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rPr>
                <w:rFonts w:ascii="宋体" w:hAnsi="宋体" w:eastAsia="宋体" w:cs="Tahoma"/>
                <w:color w:val="000000"/>
                <w:sz w:val="24"/>
              </w:rPr>
            </w:pPr>
          </w:p>
        </w:tc>
      </w:tr>
    </w:tbl>
    <w:p>
      <w:pPr>
        <w:rPr>
          <w:rFonts w:eastAsia="宋体" w:cs="Times New Roman"/>
        </w:rPr>
      </w:pPr>
    </w:p>
    <w:p/>
    <w:sectPr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decorative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FAC899B"/>
    <w:multiLevelType w:val="singleLevel"/>
    <w:tmpl w:val="9FAC899B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U1ZGRlNTkyNzAwZjQ4MWI4MDZiMGViMTk5N2JjZDIifQ=="/>
  </w:docVars>
  <w:rsids>
    <w:rsidRoot w:val="00000000"/>
    <w:rsid w:val="06382783"/>
    <w:rsid w:val="1D1B22F0"/>
    <w:rsid w:val="525A6088"/>
    <w:rsid w:val="557814C6"/>
    <w:rsid w:val="718C4563"/>
    <w:rsid w:val="7E4A5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11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5">
    <w:name w:val="font01"/>
    <w:qFormat/>
    <w:uiPriority w:val="0"/>
    <w:rPr>
      <w:rFonts w:hint="default" w:ascii="Tahoma" w:hAnsi="Tahoma" w:eastAsia="Tahoma" w:cs="Tahoma"/>
      <w:color w:val="00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4011</Words>
  <Characters>4195</Characters>
  <Lines>0</Lines>
  <Paragraphs>0</Paragraphs>
  <TotalTime>1</TotalTime>
  <ScaleCrop>false</ScaleCrop>
  <LinksUpToDate>false</LinksUpToDate>
  <CharactersWithSpaces>4222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2021-02-24T01:33:00Z</dcterms:created>
  <dc:creator>Administrator</dc:creator>
  <cp:lastModifiedBy>波@我</cp:lastModifiedBy>
  <dcterms:modified xsi:type="dcterms:W3CDTF">2022-11-13T12:42:41Z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356BE682DC884428A3F0B2C3D788A163</vt:lpwstr>
  </property>
</Properties>
</file>