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仿宋" w:eastAsia="方正小标宋简体" w:cs="方正小标宋简体"/>
          <w:b w:val="0"/>
          <w:bCs w:val="0"/>
          <w:sz w:val="36"/>
          <w:szCs w:val="36"/>
        </w:rPr>
      </w:pPr>
      <w:r>
        <w:rPr>
          <w:rFonts w:hint="eastAsia" w:ascii="方正小标宋简体" w:hAnsi="仿宋" w:eastAsia="方正小标宋简体" w:cs="方正小标宋简体"/>
          <w:b w:val="0"/>
          <w:bCs w:val="0"/>
          <w:sz w:val="36"/>
          <w:szCs w:val="36"/>
        </w:rPr>
        <w:t>2020年</w:t>
      </w:r>
      <w:r>
        <w:rPr>
          <w:rFonts w:hint="eastAsia" w:ascii="方正小标宋简体" w:hAnsi="仿宋" w:eastAsia="方正小标宋简体" w:cs="方正小标宋简体"/>
          <w:b w:val="0"/>
          <w:bCs w:val="0"/>
          <w:sz w:val="36"/>
          <w:szCs w:val="36"/>
          <w:lang w:eastAsia="zh-CN"/>
        </w:rPr>
        <w:t>广西中医药大学</w:t>
      </w:r>
      <w:r>
        <w:rPr>
          <w:rFonts w:hint="eastAsia" w:ascii="方正小标宋简体" w:hAnsi="仿宋" w:eastAsia="方正小标宋简体" w:cs="方正小标宋简体"/>
          <w:b w:val="0"/>
          <w:bCs w:val="0"/>
          <w:sz w:val="36"/>
          <w:szCs w:val="36"/>
        </w:rPr>
        <w:t>教育教学改革项目评审</w:t>
      </w:r>
    </w:p>
    <w:p>
      <w:pPr>
        <w:pStyle w:val="2"/>
        <w:jc w:val="center"/>
        <w:rPr>
          <w:rFonts w:ascii="方正小标宋简体" w:hAnsi="仿宋" w:eastAsia="方正小标宋简体" w:cs="方正小标宋简体"/>
          <w:b w:val="0"/>
          <w:bCs w:val="0"/>
          <w:sz w:val="36"/>
          <w:szCs w:val="36"/>
        </w:rPr>
      </w:pPr>
      <w:r>
        <w:rPr>
          <w:rFonts w:hint="eastAsia" w:ascii="方正小标宋简体" w:hAnsi="仿宋" w:eastAsia="方正小标宋简体" w:cs="方正小标宋简体"/>
          <w:b w:val="0"/>
          <w:bCs w:val="0"/>
          <w:sz w:val="36"/>
          <w:szCs w:val="36"/>
        </w:rPr>
        <w:t>结果公示</w:t>
      </w:r>
    </w:p>
    <w:p>
      <w:pPr>
        <w:rPr>
          <w:rFonts w:ascii="仿宋" w:hAnsi="仿宋" w:eastAsia="仿宋" w:cs="仿宋"/>
          <w:szCs w:val="21"/>
        </w:rPr>
      </w:pPr>
    </w:p>
    <w:p>
      <w:pPr>
        <w:rPr>
          <w:rFonts w:ascii="仿宋" w:hAnsi="仿宋" w:eastAsia="仿宋" w:cs="仿宋"/>
          <w:sz w:val="30"/>
          <w:szCs w:val="30"/>
        </w:rPr>
      </w:pPr>
      <w:r>
        <w:rPr>
          <w:rFonts w:hint="eastAsia" w:ascii="仿宋" w:hAnsi="仿宋" w:eastAsia="仿宋" w:cs="仿宋"/>
          <w:szCs w:val="21"/>
        </w:rPr>
        <w:t xml:space="preserve">    </w:t>
      </w:r>
      <w:r>
        <w:rPr>
          <w:rFonts w:hint="eastAsia" w:ascii="仿宋" w:hAnsi="仿宋" w:eastAsia="仿宋" w:cs="仿宋"/>
          <w:sz w:val="30"/>
          <w:szCs w:val="30"/>
        </w:rPr>
        <w:t xml:space="preserve"> 根据</w:t>
      </w:r>
      <w:r>
        <w:rPr>
          <w:rFonts w:hint="eastAsia" w:ascii="仿宋" w:hAnsi="仿宋" w:eastAsia="仿宋"/>
          <w:b w:val="0"/>
          <w:bCs w:val="0"/>
          <w:sz w:val="32"/>
          <w:szCs w:val="32"/>
          <w:lang w:eastAsia="zh-CN"/>
        </w:rPr>
        <w:t>《</w:t>
      </w:r>
      <w:r>
        <w:rPr>
          <w:rFonts w:hint="eastAsia" w:ascii="仿宋" w:hAnsi="仿宋" w:eastAsia="仿宋"/>
          <w:b w:val="0"/>
          <w:bCs w:val="0"/>
          <w:sz w:val="32"/>
          <w:szCs w:val="32"/>
        </w:rPr>
        <w:t>广西中医药大学关于申报20</w:t>
      </w:r>
      <w:r>
        <w:rPr>
          <w:rFonts w:hint="eastAsia" w:ascii="仿宋" w:hAnsi="仿宋" w:eastAsia="仿宋"/>
          <w:b w:val="0"/>
          <w:bCs w:val="0"/>
          <w:sz w:val="32"/>
          <w:szCs w:val="32"/>
          <w:lang w:val="en-US" w:eastAsia="zh-CN"/>
        </w:rPr>
        <w:t>20</w:t>
      </w:r>
      <w:r>
        <w:rPr>
          <w:rFonts w:hint="eastAsia" w:ascii="仿宋" w:hAnsi="仿宋" w:eastAsia="仿宋"/>
          <w:b w:val="0"/>
          <w:bCs w:val="0"/>
          <w:sz w:val="32"/>
          <w:szCs w:val="32"/>
        </w:rPr>
        <w:t>年校级教育教学改革与研究项目的通知</w:t>
      </w:r>
      <w:r>
        <w:rPr>
          <w:rFonts w:hint="eastAsia" w:ascii="仿宋" w:hAnsi="仿宋" w:eastAsia="仿宋"/>
          <w:b w:val="0"/>
          <w:bCs w:val="0"/>
          <w:sz w:val="32"/>
          <w:szCs w:val="32"/>
          <w:lang w:eastAsia="zh-CN"/>
        </w:rPr>
        <w:t>》</w:t>
      </w:r>
      <w:r>
        <w:rPr>
          <w:rFonts w:hint="eastAsia" w:ascii="仿宋" w:hAnsi="仿宋" w:eastAsia="仿宋" w:cs="仿宋"/>
          <w:sz w:val="30"/>
          <w:szCs w:val="30"/>
        </w:rPr>
        <w:t>要求，</w:t>
      </w:r>
      <w:r>
        <w:rPr>
          <w:rFonts w:hint="eastAsia" w:ascii="仿宋" w:hAnsi="仿宋" w:eastAsia="仿宋" w:cs="仿宋"/>
          <w:color w:val="000000"/>
          <w:kern w:val="0"/>
          <w:sz w:val="30"/>
          <w:szCs w:val="30"/>
        </w:rPr>
        <w:t>经学院（部门）推荐、高</w:t>
      </w:r>
      <w:r>
        <w:rPr>
          <w:rFonts w:hint="eastAsia" w:ascii="仿宋" w:hAnsi="仿宋" w:eastAsia="仿宋" w:cs="仿宋"/>
          <w:kern w:val="0"/>
          <w:sz w:val="30"/>
          <w:szCs w:val="30"/>
        </w:rPr>
        <w:t>等教育研究所审查、专家组</w:t>
      </w:r>
      <w:r>
        <w:rPr>
          <w:rFonts w:hint="eastAsia" w:ascii="仿宋" w:hAnsi="仿宋" w:eastAsia="仿宋" w:cs="仿宋"/>
          <w:kern w:val="0"/>
          <w:sz w:val="30"/>
          <w:szCs w:val="30"/>
          <w:lang w:eastAsia="zh-CN"/>
        </w:rPr>
        <w:t>会评、函</w:t>
      </w:r>
      <w:r>
        <w:rPr>
          <w:rFonts w:hint="eastAsia" w:ascii="仿宋" w:hAnsi="仿宋" w:eastAsia="仿宋" w:cs="仿宋"/>
          <w:kern w:val="0"/>
          <w:sz w:val="30"/>
          <w:szCs w:val="30"/>
        </w:rPr>
        <w:t>评、学校教育教学研究与改革指导小组投票，共评审出</w:t>
      </w:r>
      <w:r>
        <w:rPr>
          <w:rFonts w:hint="eastAsia" w:ascii="仿宋" w:hAnsi="仿宋" w:eastAsia="仿宋" w:cs="仿宋"/>
          <w:kern w:val="0"/>
          <w:sz w:val="30"/>
          <w:szCs w:val="30"/>
          <w:lang w:val="en-US" w:eastAsia="zh-CN"/>
        </w:rPr>
        <w:t>141</w:t>
      </w:r>
      <w:r>
        <w:rPr>
          <w:rFonts w:hint="eastAsia" w:ascii="仿宋" w:hAnsi="仿宋" w:eastAsia="仿宋" w:cs="仿宋"/>
          <w:kern w:val="0"/>
          <w:sz w:val="30"/>
          <w:szCs w:val="30"/>
        </w:rPr>
        <w:t>项，其中</w:t>
      </w:r>
      <w:r>
        <w:rPr>
          <w:rFonts w:hint="eastAsia" w:ascii="仿宋" w:hAnsi="仿宋" w:eastAsia="仿宋" w:cs="仿宋"/>
          <w:kern w:val="0"/>
          <w:sz w:val="30"/>
          <w:szCs w:val="30"/>
          <w:lang w:eastAsia="zh-CN"/>
        </w:rPr>
        <w:t>招标</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项,</w:t>
      </w:r>
      <w:r>
        <w:rPr>
          <w:rFonts w:hint="eastAsia" w:ascii="仿宋" w:hAnsi="仿宋" w:eastAsia="仿宋" w:cs="仿宋"/>
          <w:kern w:val="0"/>
          <w:sz w:val="30"/>
          <w:szCs w:val="30"/>
          <w:lang w:eastAsia="zh-CN"/>
        </w:rPr>
        <w:t>重大</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项，</w:t>
      </w:r>
      <w:r>
        <w:rPr>
          <w:rFonts w:hint="eastAsia" w:ascii="仿宋" w:hAnsi="仿宋" w:eastAsia="仿宋" w:cs="仿宋"/>
          <w:kern w:val="0"/>
          <w:sz w:val="30"/>
          <w:szCs w:val="30"/>
          <w:lang w:eastAsia="zh-CN"/>
        </w:rPr>
        <w:t>重点</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45</w:t>
      </w:r>
      <w:r>
        <w:rPr>
          <w:rFonts w:hint="eastAsia" w:ascii="仿宋" w:hAnsi="仿宋" w:eastAsia="仿宋" w:cs="仿宋"/>
          <w:kern w:val="0"/>
          <w:sz w:val="30"/>
          <w:szCs w:val="30"/>
        </w:rPr>
        <w:t>项</w:t>
      </w:r>
      <w:r>
        <w:rPr>
          <w:rFonts w:hint="eastAsia" w:ascii="仿宋" w:hAnsi="仿宋" w:eastAsia="仿宋" w:cs="仿宋"/>
          <w:kern w:val="0"/>
          <w:sz w:val="30"/>
          <w:szCs w:val="30"/>
          <w:lang w:eastAsia="zh-CN"/>
        </w:rPr>
        <w:t>，一般项目</w:t>
      </w:r>
      <w:r>
        <w:rPr>
          <w:rFonts w:hint="eastAsia" w:ascii="仿宋" w:hAnsi="仿宋" w:eastAsia="仿宋" w:cs="仿宋"/>
          <w:kern w:val="0"/>
          <w:sz w:val="30"/>
          <w:szCs w:val="30"/>
          <w:lang w:val="en-US" w:eastAsia="zh-CN"/>
        </w:rPr>
        <w:t>85项</w:t>
      </w:r>
      <w:r>
        <w:rPr>
          <w:rFonts w:hint="eastAsia" w:ascii="仿宋" w:hAnsi="仿宋" w:eastAsia="仿宋" w:cs="仿宋"/>
          <w:kern w:val="0"/>
          <w:sz w:val="30"/>
          <w:szCs w:val="30"/>
        </w:rPr>
        <w:t>。现将</w:t>
      </w:r>
      <w:r>
        <w:rPr>
          <w:rFonts w:hint="eastAsia" w:ascii="仿宋" w:hAnsi="仿宋" w:eastAsia="仿宋" w:cs="仿宋"/>
          <w:kern w:val="0"/>
          <w:sz w:val="30"/>
          <w:szCs w:val="30"/>
          <w:lang w:eastAsia="zh-CN"/>
        </w:rPr>
        <w:t>获立项</w:t>
      </w:r>
      <w:r>
        <w:rPr>
          <w:rFonts w:hint="eastAsia" w:ascii="仿宋" w:hAnsi="仿宋" w:eastAsia="仿宋" w:cs="仿宋"/>
          <w:kern w:val="0"/>
          <w:sz w:val="30"/>
          <w:szCs w:val="30"/>
        </w:rPr>
        <w:t>名单予以公示</w:t>
      </w:r>
      <w:r>
        <w:rPr>
          <w:rFonts w:hint="eastAsia" w:ascii="仿宋" w:hAnsi="仿宋" w:eastAsia="仿宋" w:cs="仿宋"/>
          <w:kern w:val="0"/>
          <w:sz w:val="30"/>
          <w:szCs w:val="30"/>
          <w:lang w:eastAsia="zh-CN"/>
        </w:rPr>
        <w:t>（见附件）</w:t>
      </w:r>
      <w:r>
        <w:rPr>
          <w:rFonts w:hint="eastAsia" w:ascii="仿宋" w:hAnsi="仿宋" w:eastAsia="仿宋" w:cs="仿宋"/>
          <w:kern w:val="0"/>
          <w:sz w:val="30"/>
          <w:szCs w:val="30"/>
        </w:rPr>
        <w:t>，</w:t>
      </w:r>
      <w:r>
        <w:rPr>
          <w:rFonts w:hint="eastAsia" w:ascii="仿宋" w:hAnsi="仿宋" w:eastAsia="仿宋" w:cs="仿宋"/>
          <w:sz w:val="30"/>
          <w:szCs w:val="30"/>
        </w:rPr>
        <w:t>公示期为2020年</w:t>
      </w:r>
      <w:r>
        <w:rPr>
          <w:rFonts w:hint="eastAsia" w:ascii="仿宋" w:hAnsi="仿宋" w:eastAsia="仿宋" w:cs="仿宋"/>
          <w:sz w:val="30"/>
          <w:szCs w:val="30"/>
          <w:lang w:val="en-US" w:eastAsia="zh-CN"/>
        </w:rPr>
        <w:t>10</w:t>
      </w:r>
      <w:r>
        <w:rPr>
          <w:rFonts w:hint="eastAsia" w:ascii="仿宋" w:hAnsi="仿宋" w:eastAsia="仿宋" w:cs="仿宋"/>
          <w:sz w:val="30"/>
          <w:szCs w:val="30"/>
        </w:rPr>
        <w:t>月2</w:t>
      </w:r>
      <w:r>
        <w:rPr>
          <w:rFonts w:hint="eastAsia" w:ascii="仿宋" w:hAnsi="仿宋" w:eastAsia="仿宋" w:cs="仿宋"/>
          <w:sz w:val="30"/>
          <w:szCs w:val="30"/>
          <w:lang w:val="en-US" w:eastAsia="zh-CN"/>
        </w:rPr>
        <w:t>7</w:t>
      </w:r>
      <w:r>
        <w:rPr>
          <w:rFonts w:hint="eastAsia" w:ascii="仿宋" w:hAnsi="仿宋" w:eastAsia="仿宋" w:cs="仿宋"/>
          <w:sz w:val="30"/>
          <w:szCs w:val="30"/>
        </w:rPr>
        <w:t>日至2020年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29</w:t>
      </w:r>
      <w:r>
        <w:rPr>
          <w:rFonts w:hint="eastAsia" w:ascii="仿宋" w:hAnsi="仿宋" w:eastAsia="仿宋" w:cs="仿宋"/>
          <w:sz w:val="30"/>
          <w:szCs w:val="30"/>
        </w:rPr>
        <w:t>日，公示期3天。</w:t>
      </w:r>
      <w:r>
        <w:rPr>
          <w:rFonts w:hint="eastAsia" w:ascii="仿宋" w:hAnsi="仿宋" w:eastAsia="仿宋" w:cs="仿宋"/>
          <w:kern w:val="0"/>
          <w:sz w:val="30"/>
          <w:szCs w:val="30"/>
        </w:rPr>
        <w:t>如有疑议，</w:t>
      </w:r>
      <w:r>
        <w:rPr>
          <w:rFonts w:hint="eastAsia" w:ascii="仿宋" w:hAnsi="仿宋" w:eastAsia="仿宋" w:cs="仿宋"/>
          <w:sz w:val="30"/>
          <w:szCs w:val="30"/>
        </w:rPr>
        <w:t>请向高等教育研究所(合德楼211室，电话3146616）提交实名书面材料，过期不予受理。</w:t>
      </w:r>
    </w:p>
    <w:p>
      <w:pPr>
        <w:pStyle w:val="3"/>
        <w:spacing w:line="580" w:lineRule="exact"/>
        <w:ind w:firstLine="600" w:firstLineChars="200"/>
        <w:jc w:val="center"/>
        <w:rPr>
          <w:rFonts w:ascii="仿宋" w:hAnsi="仿宋" w:eastAsia="仿宋" w:cs="仿宋"/>
          <w:kern w:val="0"/>
          <w:sz w:val="30"/>
          <w:szCs w:val="30"/>
        </w:rPr>
      </w:pPr>
      <w:r>
        <w:rPr>
          <w:rFonts w:hint="eastAsia" w:ascii="仿宋" w:hAnsi="仿宋" w:eastAsia="仿宋" w:cs="仿宋"/>
          <w:kern w:val="0"/>
          <w:sz w:val="30"/>
          <w:szCs w:val="30"/>
        </w:rPr>
        <w:t xml:space="preserve">                                     </w:t>
      </w:r>
    </w:p>
    <w:p>
      <w:pPr>
        <w:pStyle w:val="3"/>
        <w:spacing w:line="580" w:lineRule="exact"/>
        <w:ind w:firstLine="600" w:firstLineChars="200"/>
        <w:jc w:val="center"/>
        <w:rPr>
          <w:rFonts w:ascii="仿宋" w:hAnsi="仿宋" w:eastAsia="仿宋" w:cs="仿宋"/>
          <w:kern w:val="0"/>
          <w:sz w:val="30"/>
          <w:szCs w:val="30"/>
        </w:rPr>
      </w:pPr>
      <w:r>
        <w:rPr>
          <w:rFonts w:hint="eastAsia" w:ascii="仿宋" w:hAnsi="仿宋" w:eastAsia="仿宋" w:cs="仿宋"/>
          <w:kern w:val="0"/>
          <w:sz w:val="30"/>
          <w:szCs w:val="30"/>
        </w:rPr>
        <w:t xml:space="preserve">                                   高等教育研究所</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2020年</w:t>
      </w: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月2</w:t>
      </w: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日</w:t>
      </w:r>
    </w:p>
    <w:p>
      <w:pPr>
        <w:rPr>
          <w:rFonts w:hint="eastAsia" w:ascii="仿宋" w:hAnsi="仿宋" w:eastAsia="仿宋" w:cs="仿宋"/>
          <w:kern w:val="0"/>
          <w:sz w:val="30"/>
          <w:szCs w:val="30"/>
        </w:rPr>
      </w:pPr>
    </w:p>
    <w:p>
      <w:pPr>
        <w:rPr>
          <w:rFonts w:hint="eastAsia" w:ascii="仿宋" w:hAnsi="仿宋" w:eastAsia="仿宋" w:cs="仿宋"/>
          <w:kern w:val="0"/>
          <w:sz w:val="30"/>
          <w:szCs w:val="30"/>
        </w:rPr>
      </w:pPr>
    </w:p>
    <w:p>
      <w:pPr>
        <w:rPr>
          <w:rFonts w:hint="eastAsia" w:ascii="仿宋" w:hAnsi="仿宋" w:eastAsia="仿宋" w:cs="仿宋"/>
          <w:kern w:val="0"/>
          <w:sz w:val="30"/>
          <w:szCs w:val="30"/>
        </w:rPr>
      </w:pPr>
    </w:p>
    <w:p>
      <w:pPr>
        <w:rPr>
          <w:rFonts w:hint="eastAsia" w:ascii="仿宋" w:hAnsi="仿宋" w:eastAsia="仿宋" w:cs="仿宋"/>
          <w:kern w:val="0"/>
          <w:sz w:val="30"/>
          <w:szCs w:val="30"/>
        </w:rPr>
      </w:pPr>
    </w:p>
    <w:p>
      <w:pPr>
        <w:rPr>
          <w:rFonts w:hint="eastAsia" w:ascii="仿宋" w:hAnsi="仿宋" w:eastAsia="仿宋" w:cs="仿宋"/>
          <w:kern w:val="0"/>
          <w:sz w:val="30"/>
          <w:szCs w:val="30"/>
        </w:rPr>
      </w:pPr>
    </w:p>
    <w:p>
      <w:pPr>
        <w:rPr>
          <w:rFonts w:hint="eastAsia" w:ascii="仿宋" w:hAnsi="仿宋" w:eastAsia="仿宋" w:cs="仿宋"/>
          <w:kern w:val="0"/>
          <w:sz w:val="30"/>
          <w:szCs w:val="30"/>
        </w:rPr>
      </w:pPr>
    </w:p>
    <w:p>
      <w:pPr>
        <w:rPr>
          <w:rFonts w:hint="eastAsia" w:ascii="仿宋" w:hAnsi="仿宋" w:eastAsia="仿宋" w:cs="仿宋"/>
          <w:kern w:val="0"/>
          <w:sz w:val="30"/>
          <w:szCs w:val="30"/>
        </w:rPr>
        <w:sectPr>
          <w:footerReference r:id="rId3" w:type="default"/>
          <w:pgSz w:w="11906" w:h="16838"/>
          <w:pgMar w:top="1440" w:right="1800" w:bottom="1440" w:left="1800" w:header="851" w:footer="992" w:gutter="0"/>
          <w:cols w:space="425" w:num="1"/>
          <w:docGrid w:type="lines" w:linePitch="312" w:charSpace="0"/>
        </w:sectPr>
      </w:pPr>
    </w:p>
    <w:p>
      <w:pPr>
        <w:rPr>
          <w:rFonts w:hint="eastAsia" w:ascii="方正小标宋简体" w:eastAsia="方正小标宋简体"/>
          <w:sz w:val="28"/>
          <w:szCs w:val="28"/>
        </w:rPr>
      </w:pPr>
      <w:r>
        <w:rPr>
          <w:rFonts w:hint="eastAsia" w:ascii="方正小标宋简体" w:eastAsia="方正小标宋简体"/>
          <w:sz w:val="28"/>
          <w:szCs w:val="28"/>
        </w:rPr>
        <w:t>附件：</w:t>
      </w:r>
    </w:p>
    <w:p>
      <w:pPr>
        <w:jc w:val="center"/>
        <w:rPr>
          <w:rFonts w:hint="eastAsia" w:ascii="仿宋" w:hAnsi="仿宋" w:eastAsia="仿宋"/>
          <w:b/>
          <w:bCs/>
          <w:sz w:val="30"/>
          <w:szCs w:val="30"/>
          <w:lang w:eastAsia="zh-CN"/>
        </w:rPr>
      </w:pPr>
      <w:r>
        <w:rPr>
          <w:rFonts w:hint="eastAsia" w:ascii="仿宋" w:hAnsi="仿宋" w:eastAsia="仿宋" w:cs="仿宋"/>
          <w:b/>
          <w:bCs/>
          <w:sz w:val="30"/>
          <w:szCs w:val="30"/>
        </w:rPr>
        <w:t>广西中医药大学2020年校级教育教学改革与研究项目立项名单</w:t>
      </w:r>
      <w:r>
        <w:rPr>
          <w:rFonts w:hint="eastAsia" w:ascii="仿宋" w:hAnsi="仿宋" w:eastAsia="仿宋" w:cs="仿宋"/>
          <w:b/>
          <w:bCs/>
          <w:sz w:val="30"/>
          <w:szCs w:val="30"/>
          <w:lang w:eastAsia="zh-CN"/>
        </w:rPr>
        <w:t>公示</w:t>
      </w:r>
    </w:p>
    <w:tbl>
      <w:tblPr>
        <w:tblStyle w:val="6"/>
        <w:tblpPr w:leftFromText="180" w:rightFromText="180" w:vertAnchor="text" w:horzAnchor="page" w:tblpX="1447" w:tblpY="361"/>
        <w:tblOverlap w:val="never"/>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9"/>
        <w:gridCol w:w="1037"/>
        <w:gridCol w:w="4595"/>
        <w:gridCol w:w="5332"/>
        <w:gridCol w:w="1609"/>
        <w:gridCol w:w="1445"/>
      </w:tblGrid>
      <w:tr>
        <w:tblPrEx>
          <w:tblCellMar>
            <w:top w:w="15" w:type="dxa"/>
            <w:left w:w="15" w:type="dxa"/>
            <w:bottom w:w="15" w:type="dxa"/>
            <w:right w:w="15" w:type="dxa"/>
          </w:tblCellMar>
        </w:tblPrEx>
        <w:trPr>
          <w:trHeight w:val="551"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b/>
                <w:bCs/>
                <w:color w:val="000000"/>
                <w:kern w:val="0"/>
                <w:szCs w:val="21"/>
                <w:lang w:bidi="ar"/>
              </w:rPr>
              <w:t>序号</w:t>
            </w:r>
          </w:p>
        </w:tc>
        <w:tc>
          <w:tcPr>
            <w:tcW w:w="1037" w:type="dxa"/>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bCs/>
                <w:color w:val="000000"/>
                <w:kern w:val="0"/>
                <w:szCs w:val="21"/>
                <w:lang w:bidi="ar"/>
              </w:rPr>
              <w:t>立项类型</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b/>
                <w:bCs/>
                <w:color w:val="000000"/>
                <w:kern w:val="0"/>
                <w:szCs w:val="21"/>
                <w:lang w:bidi="ar"/>
              </w:rPr>
              <w:t>项目名称</w:t>
            </w:r>
          </w:p>
        </w:tc>
        <w:tc>
          <w:tcPr>
            <w:tcW w:w="5332" w:type="dxa"/>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申请人及项目组成员</w:t>
            </w:r>
          </w:p>
        </w:tc>
        <w:tc>
          <w:tcPr>
            <w:tcW w:w="1609" w:type="dxa"/>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部门</w:t>
            </w:r>
          </w:p>
        </w:tc>
        <w:tc>
          <w:tcPr>
            <w:tcW w:w="1445" w:type="dxa"/>
            <w:vAlign w:val="center"/>
          </w:tcPr>
          <w:p>
            <w:pPr>
              <w:widowControl/>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37" w:type="dxa"/>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color w:val="000000"/>
                <w:kern w:val="0"/>
                <w:szCs w:val="21"/>
                <w:lang w:bidi="ar"/>
              </w:rPr>
              <w:t>招标项目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高校教学质量评价系统的开发和应用研究</w:t>
            </w:r>
          </w:p>
        </w:tc>
        <w:tc>
          <w:tcPr>
            <w:tcW w:w="5332"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唐孙茹、罗俊、杜惠娟、陈中全、林政艺、蓝丽霞、黄金春、谭振、吴佳蔚、谭积斌、梁秋远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现代教育技术与信息中心</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2020ZB001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基于“课程思政”背景下的中医内科学课程教学改革</w:t>
            </w:r>
          </w:p>
        </w:tc>
        <w:tc>
          <w:tcPr>
            <w:tcW w:w="5332"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黄鸿娜、胡跃强、秦燕、苏博慧、黄晶晶、李景玉、舒发明、林勇</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基于金课建设背景下“中医药经典能力等级考试” 考评体系的构建与实践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谢胜、区锏、艾军、宫文浩、黄鸿娜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新工科背景下，以OBE为导向，基于“一主两翼”模式 提升中医药院校制药工程专业学生工程设计能力的探索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黄宏妙、郭占京、奉建芳、丁世磊、廖夏云、张强</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基于大健康战略背景下中医康复学“五融一体”人才培养模式的探索与创新</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桂雄斌、王开龙、区锏、徐张杰、农焦、陈穗霞</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基于“速课堂+BOPPPS”教学模式在中医院校《组织学与胚胎学》理论课程教学改革与实践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黎明星、何国珍、岑妍慧、赵飞兰、范蓉、黄荣师、周崇、王青、周艳平、黄愉淋</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 VR 实景漫游的交互式微课在线上线下系统解剖实验教学中的应用研究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玉光强、蒋葵、廖彦博、罗俊、白琳、苏阳、丁健、何怡宁</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一流课程建设背景下《中医临床技能培训》混合式教学模式的探索与实践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李晏杰、钟远鸣、区锏、黄彬、覃锋、唐子芹、林勇、徐张杰</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“互联网+”时代下MOOC+SPOC+翻转课堂混合教学模式 在《急诊与灾难医学》的应用研究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黄清玉、刘鹏业、欧阳国林、陈逢春、龚斌、龚圣雯</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SPOC嵌入医学研究生临床教学模式的研究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胡跃强、黄河、陈炜、梁妮、秦红玲、张志伟</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重大项目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“科研育人”视域下护理学创新型人才培养模式研究---基于临床实践全程科研思维训练模式的探讨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黄沂、赵玉玲、周艳琼、陈海燕、苏宇虹、蒋菲菲、赵淋琪、刘玲玲、杨芳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2020ZD010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人体寄生虫学线上线下混合式实验教学的探索与实践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梁裕芬、陈海英、阮子芸、李健、李景云</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2020A001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基于BOPPPS教学模式的“韦氏整脊手法”智慧教室信息化教学资源的建设与应用研究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张璇、田君明、韦明、陆延、刘渊、黄有荣、何心愉、陈龙豪</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骨伤学院（骨伤研究所）</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面向深层学习的中医外科学课程混合式学习设计及激励策略研究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徐张杰、区锏、张力、覃锋、张春霞、郭璐、黄琴</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PBL与翻转课堂教学模式在中医本科生《急诊与灾难医学》课程应用的探索研究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蓝洲、邓海霞、高玉广、廖昭海、赵旋1、陀鹏、陈兴华</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中医急诊医学实训混合式教学“三导”模式的实践与研究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卢健棋、班莹、黄龙记、王政林、苏瑞军、程越、杨亚龙、区锏、邱运宝、梁英业</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基于MOOC和SPOC分层的《中医筋伤学》混合课程构建</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周红海、陆延、何心愉、韦贵康、韦理、张璇、谢冰、陈中全</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骨伤学院（骨伤研究所）</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基于思维导图的PBL模式探索中医学专业生物化学教学改革</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陈振兴、卓少元、钟卫干、王超、韦玉兰、尚立国、封毅、刘鹏、乐宁、刘靖</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生理学线上线下混合式一流课程建设路径研究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韦燕飞、伍冠一、黄德伦、钟静、刘雪梅、马静、陈永欣、韦晓洁、周艳平、韩丝银、马远征</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基于ADDIE模型探究微课结合翻转课堂 在急诊科临床教学中的应用效果</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王兵、曾鸿孟、胡嗣钦、陈林、易海魁、李晏杰、郑海军、覃海谦</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w:t>
            </w:r>
          </w:p>
        </w:tc>
        <w:tc>
          <w:tcPr>
            <w:tcW w:w="1037" w:type="dxa"/>
            <w:vAlign w:val="center"/>
          </w:tcPr>
          <w:p>
            <w:pPr>
              <w:widowControl/>
              <w:jc w:val="center"/>
              <w:textAlignment w:val="center"/>
              <w:rPr>
                <w:rFonts w:ascii="仿宋" w:hAnsi="仿宋" w:eastAsia="仿宋" w:cs="仿宋"/>
                <w:color w:val="0000FF"/>
                <w:kern w:val="0"/>
                <w:szCs w:val="21"/>
                <w:lang w:bidi="ar"/>
              </w:rPr>
            </w:pPr>
            <w:r>
              <w:rPr>
                <w:rFonts w:hint="eastAsia" w:ascii="宋体" w:hAnsi="宋体" w:cs="宋体"/>
                <w:color w:val="0000FF"/>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FF"/>
                <w:szCs w:val="21"/>
              </w:rPr>
            </w:pPr>
            <w:r>
              <w:rPr>
                <w:rFonts w:hint="eastAsia" w:ascii="宋体" w:hAnsi="宋体" w:cs="宋体"/>
                <w:color w:val="0000FF"/>
                <w:kern w:val="0"/>
                <w:sz w:val="20"/>
                <w:szCs w:val="20"/>
                <w:lang w:bidi="ar"/>
              </w:rPr>
              <w:t>OBE理念下以思维导图为主导的多元化教学模式在中医妇科学教学中的研究与应用</w:t>
            </w:r>
          </w:p>
        </w:tc>
        <w:tc>
          <w:tcPr>
            <w:tcW w:w="5332" w:type="dxa"/>
            <w:vAlign w:val="center"/>
          </w:tcPr>
          <w:p>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张华、王梦莹、莫海霞、唐盼、吴金惠、潘小芳、覃莹莹、杨日美</w:t>
            </w:r>
          </w:p>
        </w:tc>
        <w:tc>
          <w:tcPr>
            <w:tcW w:w="1609" w:type="dxa"/>
            <w:vAlign w:val="center"/>
          </w:tcPr>
          <w:p>
            <w:pPr>
              <w:widowControl/>
              <w:jc w:val="center"/>
              <w:textAlignment w:val="center"/>
              <w:rPr>
                <w:rFonts w:ascii="仿宋" w:hAnsi="仿宋" w:eastAsia="仿宋" w:cs="仿宋"/>
                <w:color w:val="0000FF"/>
                <w:szCs w:val="21"/>
              </w:rPr>
            </w:pPr>
            <w:r>
              <w:rPr>
                <w:rFonts w:hint="eastAsia" w:ascii="宋体" w:hAnsi="宋体" w:cs="宋体"/>
                <w:color w:val="0000FF"/>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FF"/>
                <w:kern w:val="0"/>
                <w:szCs w:val="21"/>
                <w:lang w:bidi="ar"/>
              </w:rPr>
            </w:pPr>
            <w:r>
              <w:rPr>
                <w:rFonts w:hint="eastAsia" w:ascii="宋体" w:hAnsi="宋体" w:cs="宋体"/>
                <w:color w:val="0000FF"/>
                <w:sz w:val="20"/>
                <w:szCs w:val="20"/>
              </w:rPr>
              <w:t>2020A010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“雨课堂”+同伴教育的混合教学模式在护理专业学生基础护理实训技能的应用研究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兰艺、吴彬、马秋平、李睿琳、黎剑云、冯超、石文青</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基于“微课+雨课堂”的混合式教学模式在《生物化学》大班教学中的应用研究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尚立国、卓少元、封毅、乐宁、王超、陈振兴、唐小丽</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基于第二课堂成绩单制度下的中医药类高校大学生创新创业训练项目研究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唐子芹、钟远鸣、肖华业、黄彬、李晏杰、林勇、卢思名、徐青</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w:t>
            </w:r>
          </w:p>
        </w:tc>
        <w:tc>
          <w:tcPr>
            <w:tcW w:w="1037" w:type="dxa"/>
            <w:vAlign w:val="center"/>
          </w:tcPr>
          <w:p>
            <w:pPr>
              <w:widowControl/>
              <w:jc w:val="center"/>
              <w:textAlignment w:val="center"/>
              <w:rPr>
                <w:rFonts w:ascii="仿宋" w:hAnsi="仿宋" w:eastAsia="仿宋" w:cs="仿宋"/>
                <w:color w:val="0000FF"/>
                <w:kern w:val="0"/>
                <w:szCs w:val="21"/>
                <w:lang w:bidi="ar"/>
              </w:rPr>
            </w:pPr>
            <w:r>
              <w:rPr>
                <w:rFonts w:hint="eastAsia" w:ascii="宋体" w:hAnsi="宋体" w:cs="宋体"/>
                <w:color w:val="0000FF"/>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FF"/>
                <w:szCs w:val="21"/>
              </w:rPr>
            </w:pPr>
            <w:r>
              <w:rPr>
                <w:rFonts w:hint="eastAsia" w:ascii="宋体" w:hAnsi="宋体" w:cs="宋体"/>
                <w:color w:val="0000FF"/>
                <w:kern w:val="0"/>
                <w:sz w:val="16"/>
                <w:szCs w:val="16"/>
                <w:lang w:bidi="ar"/>
              </w:rPr>
              <w:t>基于PDCA理念指导下“微课+翻转课堂”教学模式在妇产科实用型人才培养的改革与实践</w:t>
            </w:r>
          </w:p>
        </w:tc>
        <w:tc>
          <w:tcPr>
            <w:tcW w:w="5332" w:type="dxa"/>
            <w:vAlign w:val="center"/>
          </w:tcPr>
          <w:p>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蓝雪琴、莫海霞、唐盼、黄慧红、陈璇、梁娟、梁婉桃、李秀芳、董萌萌、覃莹莹、高芳萍、李珊</w:t>
            </w:r>
          </w:p>
        </w:tc>
        <w:tc>
          <w:tcPr>
            <w:tcW w:w="1609" w:type="dxa"/>
            <w:vAlign w:val="center"/>
          </w:tcPr>
          <w:p>
            <w:pPr>
              <w:widowControl/>
              <w:jc w:val="center"/>
              <w:textAlignment w:val="center"/>
              <w:rPr>
                <w:rFonts w:ascii="仿宋" w:hAnsi="仿宋" w:eastAsia="仿宋" w:cs="仿宋"/>
                <w:color w:val="0000FF"/>
                <w:szCs w:val="21"/>
              </w:rPr>
            </w:pPr>
            <w:r>
              <w:rPr>
                <w:rFonts w:hint="eastAsia" w:ascii="宋体" w:hAnsi="宋体" w:cs="宋体"/>
                <w:color w:val="0000FF"/>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FF"/>
                <w:kern w:val="0"/>
                <w:szCs w:val="21"/>
                <w:lang w:bidi="ar"/>
              </w:rPr>
            </w:pPr>
            <w:r>
              <w:rPr>
                <w:rFonts w:hint="eastAsia" w:ascii="宋体" w:hAnsi="宋体" w:cs="宋体"/>
                <w:color w:val="0000FF"/>
                <w:sz w:val="20"/>
                <w:szCs w:val="20"/>
              </w:rPr>
              <w:t>2020A014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基于SPOC的混合式教学模式与案例讨论式教学方法在医学影像学教学的应用研究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陆玉敏、莫夏萍、何欣、陈文福、梁玲艳、段高雄、罗芳、高</w:t>
            </w:r>
            <w:bookmarkStart w:id="0" w:name="_GoBack"/>
            <w:bookmarkEnd w:id="0"/>
            <w:r>
              <w:rPr>
                <w:rFonts w:hint="eastAsia" w:ascii="宋体" w:hAnsi="宋体" w:cs="宋体"/>
                <w:color w:val="000000"/>
                <w:kern w:val="0"/>
                <w:sz w:val="20"/>
                <w:szCs w:val="20"/>
                <w:lang w:bidi="ar"/>
              </w:rPr>
              <w:t>春萍</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O2O混合教学模式于助产学专业《护理学基础》课程的应用探究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冯超、兰艺、覃勤、石文青、黎剑云</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基于“中药现代化创新型人才培养”的中药化学实验教学改革的研究与实践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廖广凤、卢汝梅、韦建华、李兵、陈美安</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MOOC+CBL混合式翻转课堂在《中医内科学》教学中的探索与应用研究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邱华、毛德文、龙富立、张荣臻、石清兰、刘茵</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构建创新临床能力培养的《健康评估》思维导图在护理教学查房的研究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秦明芳、王思婷、韦丽华、周梦思、张媛媛、廖华、梁海燕、陈美江、蒋华艳、钟灿华、李雪娟、韦健玲、庞春、杨丽岚、银星凤、冒永香、蓝春梅、兰秋敏、黄宏汰、田甜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基于SPOC模式下的CBL案例微课在《内科护理学》教学中的应用研究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覃祚莲、邓旭、赵玉玲、陆小娇、陆丽娟、李丽、刘娥</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“互联网+”时代基于Kahoot的《药物分析》智慧课堂的构建</w:t>
            </w:r>
          </w:p>
        </w:tc>
        <w:tc>
          <w:tcPr>
            <w:tcW w:w="5332"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丘琴、梁爽、甄汉深、梁洁、潘小姣、曹玉嫔、韦志英</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基于CBS结合思维导图教学法在医学生实习教学中的应用研究</w:t>
            </w:r>
          </w:p>
        </w:tc>
        <w:tc>
          <w:tcPr>
            <w:tcW w:w="5332"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龚斌、欧阳国林、黄清玉、郑晓峰、李业翔、龚圣雯、黄秋兰</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Think-pair-share教学模式下的TCN－mini－CEX在中医护理生临床带教中的应用研究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梁飞红、石玮、霍佳妮、姚菲、黎柳娟、谭丽丹、梁洁凝、赵玉玲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“翻转课堂”联合案例式教学在&lt;&lt;中医妇科学&gt;&gt;中的应用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秦明春、张吉、周英惠、刘英、吴媛媛、金芬</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课程思政视域下构建“三全育人”长效机制研究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杨亚玲、刘小江、刘澈、蒙均敏</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马克思主义学院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回归中医传统教育的“杏林通”中医基础知识训练APP的开发与应用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郑春成、曾清清、蒋筱、杨力强、祝美珍、王东、谢敏文、韦林思琪</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基于MOOC的中药鉴定学混合式教学模式研究与实践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黄勇、田慧、马雯芳、樊兰兰、黎理、杜沛霖、谭勇、姚绍嫦</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以器官系统为中心（Organ-systems-based Curriculum,OSBC）联合雨课堂的教学方法在消化内科护理教学中的应用研究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周梦思、秦明芳、覃毅、李日英、梁悄、陆玉霞、王艳平、范钰萍、岑艺、黄瑞柳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基于中医思维培养的病案情景模拟结合雨课堂在《方剂学》教学的研究与实践</w:t>
            </w:r>
          </w:p>
        </w:tc>
        <w:tc>
          <w:tcPr>
            <w:tcW w:w="5332"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李卫民</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微课结合情景模拟演练在急诊临床带教中的应用研究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陈林、胡嗣钦、王兵、易海魁、曾鸿孟、覃海谦、郑海军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人体VR虚拟科学馆在解剖学实验课中的应用与探索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白琳、李永亮、郑长民、张胜昌、廖彦博、苏阳、玉光强</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非标准化考核在护理教育中的探索与应用—以《护理学基础》课程为依托</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石文青、兰艺、冯超、黎剑云、李睿琳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临床药物治疗学课程思政教学改革研究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邵庆瑞、李健哲、李晓平、孙悦文、周光宇、陈清洁、梁秀群、周莹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PBL教学法在非直属专科医院后期实践教学的探索（以广西骨伤医院为例）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李宏宇、孟林、闭永杰、刘璟、韦雯冰、韦明照</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广西骨伤医院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BOPPPS教学模式结合“雨课堂”对实习护生小讲课的应用研究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黄紫倩、胡恕艳、黄华苓、甘业静、梁姜燕、王晋平、黄雪花</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“互联网+翻转课堂”在《食品原料与添加剂》课程的教学改革与实践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谢文佩、谭强、廖夏云、祁静、于迪、孙一铭、易湘茜、罗湘、胡德辉</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医学院校《合唱与指挥》课程融入思政元素的改革与研究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李怀泽、韦俞伽、崔凡、庞邦君、熊素玲、杨删、王佳林</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美国心脏协会基础生命支持培训模式对护生成人胸外按压的效果研究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钟永凤、邓海霞、梁芳芳、温可华、李佩霞、李依垚、黎小瑚</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以药材特性为导向的野外教学模式研究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郭敏、李永华、李斌、汝梅、戴忠华、梁子宁</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线下课堂联合线上智慧树视频混合式教学在中医骨伤科学的实践研究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梅其杰、袁长深、段戡、郭锦荣、曾平、曾超、程越</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PBL案例情景模拟教学在外护实训技能培训中的混合性研究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杨永、张瑛、陈玲、胡艳宁</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学业导师制在本科生培养及提高毕业论文质量 应用的探究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张强、丁世磊、罗小莉、杨涛、戴航、黄宏妙、程世贤、李灵</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3D 可视化教学软件结合CBL及PBL教学模式在骨科手术学中的应用研究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章晓云、陈跃平、韩杰、陈涛、容向宾、冯丽丽、陈锋、黄月香、周毅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基于“互联网+雨课堂”的翻转课堂教学模式在中医骨伤科学专业实践教学的探索与研究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孙斌、曾平、秦琴琴、黄肖华、程越、李德剑</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重点项目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以“新型冠状病毒肺炎疫情”为契机，“课程思政”融入临床实践教学的协同育人模式探究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钟洁、谭璐璐、梁妮、梁明辉、宋曦、张志伟、刘露露、梁蘭蘭</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2020A045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巴林特小组在大学英语课堂提高学生听说能力的应用研究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郭军、周锋、汪依桃、黄敏、何严、吴世敏、谢海涛、柳江帆</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2020B001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基于SPOC+翻转课堂混合式教学模式的食品专业实习教学信息化改革与实践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毛彦、谭强、孙一铭、易湘茜、范丽丽、罗湘</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后疫情时代“互联网+BOPPPS”混合式教学在《急诊与灾难医学》课程的教学改革与实践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王清坚、胡嗣钦、陈雅璐、陈林、王兵、易海魁、张元侃、胡勇、黄德庆、曾鸿孟、郑海军、覃海谦、赵海涛、何发娟、班莹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基于项目驱动的神经内科临床教学探索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黄河、胡跃强、梁妮、陈炜、钟洁、谈远锋、郑文燕、邓真麟</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基于“四个回归”背景下中医药高校教研室“四化”建设路径研究与探讨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张荣臻、杨亚龙、莫安胜、黄鼎阳、区锏、金勇、邱运宝、程越、班莹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微信雨课堂结合思维导图融入教学设计的互动式教学模式在《医学免疫学与微生物学》的探索与实践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梁亮、运晨霞、农清栋、韦海宏、屈泽强、吴展帅、聂歆闻、兰太进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“国球精神”融入高校体育思政课的教改研究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陆春敏、李荣源、石荣群、吴国天、覃月泉、罗荣海、莫丽婷、陈桂真、王惟钊、徐传仪</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体育部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8"/>
                <w:szCs w:val="18"/>
                <w:lang w:bidi="ar"/>
              </w:rPr>
              <w:t>基于OBE理念“PBL+BOPPPS融合于翻转课堂”教学创新模式在中医内科学的应用研究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王晋平、唐农、莫雪妮、古联、李景玉、黄潇</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骨科临床标准病例库与微课结合的教学方法在住院医师规范化培养中的应用研究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车宇、丰哲、莫坚、陈宜、丰新健、覃杰、冯思坛、梁海波、岑良珏</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基于成果导向教育(OBE)理念在心肺复苏实训中的应用与研究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黄德庆、张元侃、王政林、高玉广、胡嗣钦、黄夏冰、胡勇、庞延、何发娟</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基于“1+X证书”背景下的《护理药理》智慧课堂教学模式的探索与实践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曾颖虹、覃梦岚、郭振旺、阳绿清、李雪宁、黄敏茹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高等职业技术学院（广西中医学校）合署</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中医骨伤本科毕业生质量调查结果应用的研究与实践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刘渊、孙雪莲、温健、张璇、黄伟恩</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骨伤学院（骨伤研究所）</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医教协同发展背景下（壮医）实习医师临床思维能力的培养研究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宁碧彩、覃倩、黄国东、农田泉、戴建业、陈姗、刘莉</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广西国际壮医医院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fldChar w:fldCharType="begin"/>
            </w:r>
            <w:r>
              <w:instrText xml:space="preserve"> HYPERLINK "张玲玲+基于SPOC的混合式教学模式《推拿治疗学》课程教学改革应用与研究.pdf" </w:instrText>
            </w:r>
            <w:r>
              <w:fldChar w:fldCharType="separate"/>
            </w:r>
            <w:r>
              <w:rPr>
                <w:rStyle w:val="8"/>
                <w:rFonts w:hint="eastAsia" w:ascii="宋体" w:hAnsi="宋体" w:cs="宋体"/>
                <w:sz w:val="20"/>
                <w:szCs w:val="20"/>
                <w:u w:val="none"/>
              </w:rPr>
              <w:t>基于SPOC的混合式教学模式《推拿治疗学》课程教学改革应用与研究</w:t>
            </w:r>
            <w:r>
              <w:rPr>
                <w:rStyle w:val="8"/>
                <w:rFonts w:hint="eastAsia" w:ascii="宋体" w:hAnsi="宋体" w:cs="宋体"/>
                <w:sz w:val="20"/>
                <w:szCs w:val="20"/>
                <w:u w:val="none"/>
              </w:rPr>
              <w:fldChar w:fldCharType="end"/>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张玲玲、黄锦军、雷龙鸣、林文伟、褚丽君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BOPPPS用于产科实践教学的探讨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梁颖、张荣欣、黄翎、覃薇、尹姝珂</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数字骨科技术结合现代教学模式在壮医伤科规范化传承教育中的应用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张勇、张文捷、刘明伟、张聃、唐广军、魏亚新、汪丽伟</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广西国际壮医医院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“清正医风”建设背景下的教学改革研究——以卫生法学课程为例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奈良毅、李月发、渠淑洁、杨宗藩、赵竹君、孙方圆</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护理实习生对PICC相关知识需求的横断面调查及影响因素分析</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孔秀莲、覃若梅、李静、韦金鸾、唐敏、蒙乂翠、刘玲玲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逆袭《临床检验医学案例分析》来提高医学检验技术专业实习生的临床思维能力</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戴芳、朱冬敏、黄冬梅、唐亚平、粟艳梅、庞玉凤、刘婷</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“BOPPPS”教学模式在妇科护理教学小讲课中应用的改革与实践研究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言彩蝶、黄沂、韦娟、蒋争艳、蒋菲菲、秦琴琴、陆芦、张玮珈、吴雪蜜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药学类后期实践教学改革的研究与实践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梁爽、秦华珍、冯旭、吴秀彩、程若敏、丘琴、吴玉峰</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基于人本主义教育理论的混合式体育教学模式研究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覃月泉、李荣源、吴国天、韦东谊、张静文、刘懿翀</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体育部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SBAR交班模式在培养本科实习护生临床思维中的应用研究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黄善霞、邓月桂、刘家丽、何媚、张裕、覃曼琳、梁晓君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基于微课辅助问题式学习法模式在护理本科实习生内科护理实习教学中的应用研究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陆哈琳、覃祚莲、谢永祥、韦美丹、廖朝艳、覃坤兰、李华春、卢东玲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线上线下结合教学将经典理论融入《中医外科学》本科教学的研究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张力、刘明、张春霞、李杰辉、秦耀琮、覃锋、王峰、狄钾骐、罗丹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建构主义视角下“翻转课堂”在医学遗传学教学中的研究与实践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李景云、梁裕芬、刘绍良、黄愉淋、李熠毅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马克思主义法学基本理论融入《思想道德修养与法律基础》课堂的实践与效果研究——以广西中医药大学为例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赵竹君、谢春、韦兆钧、颜维海、孙方圆、刘小江、岑孝清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马克思主义学院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基于有效教学行为的中医医院临床护理教师岗位胜任力的实证研究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苏宇虹、黄沂、赵玉玲、陈晓玲、杨小凤、梁芳芳、梁佳、郑春秋、苏惠芬、温可华、刘玲玲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基于“雨课堂+CDIO”的线上线下混合式教学模式在《老年护理学》临床见习中的实践与研究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唐旭丽、黄玉娴、石文青、苏博慧、石冬梅、刘玲村、李茂诚</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病案教学法在中医儿科学教学中的应用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洪金玲、梁文旺</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基于对分易教学平台的对分课堂教学模式在中药药剂学理论课程教学中的探索与应用研究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谢谭芳、王志萍、刘雪梅、梁健钦、黎芳、陈卫卫、丁文雅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“互联网+”背景下SPOC混合式教学模式在中医学专业瑶医限选课中的探索与实践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张曼、李彤、戴建业、李耀燕、张齐、高月、杜俊芳、何晓微</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瑶医药学院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预查房模式在中医内科实习教学中的应用探索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黄晶晶、胡跃强、刘熙荣、林元佳、周衡、黄国初、林华胜、牟丽环、张夏</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思维导图结合PBL在妇产科临床教学中的应用策略</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黄慧红、苏以燕、梁春燕、黄花群、宋丽敏、黄秀珍、谭金娥</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《中医内科学》混合式课程建设与应用研究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李景玉、胡跃强、黄鸿娜、陈炜、林琳、王晋平、苏博慧、谭璐璐</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基于智慧教室英语教学融入中医药传统故事的理论与实践研究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李少丽、陈立群、韦健、方宝、仝慧茹、柳江帆、罗梅、黄敏、滕今婷、陈滢竹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基于学生自主命题的护理心理学试题库的建设和应用研究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陈景霞、蓝红霞、黄静铭、康秀谦、周春芳、杨冰</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护理学院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基于“卓越中医”人才培养模式开展黄帝内针教学与实践的探索研究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谢丽萍、粟胜勇、蓝芳、黄潇、王夏青、孙广宇、杨钧朝、潘明珍</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“互联网+PBL”实现翻转课堂在胸外科学教学应用研究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刘涛、吴鲧、倪广生、钟声声、劳信恒</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广西国际壮医医院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传承创新,科教结合在中医药大学生培养模式的实践探索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黄玉凤、陆英俊、曹传东、韦艳艳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校园心理剧模式在《大学生心理健康教育》课堂的实践研究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梁宝桐、邹增丽、黎海祥、王碧艳、韦俞伽、吴素景、谢春艳、汪依桃、张茜、黄茜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基于雨课堂的混合式教学在医学细胞生物学教学中的探索与实践研究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黄愉淋、刘绍良、李景云、何国珍、黎明星、白琳、阮子芸、梁裕芬</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基础医学院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“三明治”教学法在《针灸学》临床见习中的应用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黄慧敏、蒙珊、韦日铺、邢沙沙、韦晓婷、韦丽兰、林洪全、冯火珍、张宏鑫、丁丽丽</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基于OSCE康复技能考核体系的改革与探索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马富斌、陈广辉、王开龙、洪冬宁、李振兴、苏晗、阳闰祥、陆正、王永鑫</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互联网+PBL教学法在中医专业影像学教学中的应用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李国秀、许彪、刘超华、黄斌、刘凯、林靖复、邓忠奎</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第三附属医院（柳州市中医医院）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跨文化能力培养关照下探索《大学英语读写译》课程设计</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张艳、方宝、陈世存、仝慧茹、张莹莹、谢海涛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多元化评价体系在中医口译教学中的应用研究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陈滢竹、周锋、蒙洁琼、王武杰、黄华贺、李少丽、蓝莹</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基于互联网的《临床微生物学检验》有效教学模式的探索与实践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黄冬梅、戴芳、冯玉青、黄晓群、田玉玲、冯照谈、粟艳梅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基于DOPS评价法的翻转课堂在针灸学临床实践教学中的改革研究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廖子龙、陈日兰、朱英、汪国翔、陈芒华、韦日铺、李倩、李雪、李媛媛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方证辨证下比较思维在中医住院医师规范化培训中的运用探讨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梁爱武、姜俊玲、陈晓峰、朱永苹、赖庆来、黄天圆</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中医心理学理论在《大学生心理健康教育》课程中应用的实证研究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张茜、吴健文、汪依桃</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以学生为中心理念下营养学课程课堂教学与智能手机中在线考试系统深度融合的改革与实践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周立红、高慧、崔海辰、陆华贞、陆俞吉、张娜</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基于“两性一度”标准的《中医内科学》线上线下混合式课程的探索与实践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陈炜、胡跃强、程越、区锏、班莹、杨亚龙、秦红玲、向军军、赖菁菁</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基于“PBL教学+学术沙龙”模式培养脾胃病专业“双轨合一”研究生临床与科研能力的研究与探索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杨成宁、刘礼剑、黄晓燕、黎丽群、韦金秀、陈广文、梁雪、李建锋、赵一娜、刘莉、陈雅璐、陈然</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思维导图的翻转课堂在肾风湿内分泌科实习护生临床带教的应用研究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蒙花细、陆丽荣、李容华、陶艳、黄丽、曾琪烽</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“药德”视角下药事管理与法规课程思政的研究与实践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孙雪林、曾红、夏梦、陆明阳、罗统勇、杨栩、邱慧琳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高等职业技术学院（广西中医学校）合署</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“图形+动画”教学模式在《中药学》课程中的应用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李莉、胡小勤、覃文慧、韦乃球、薛中峰、孙健</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工作坊教学模式对提升助产专业实习生核心胜任力的研究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黎凤民、龙秀红、刘青艳、邹义芳、苏秋梅、黄环、彭茹凤、梁燕、谢蓉、潘虹利、韦颖</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结构化问诊联合标准化病人教学对脑病科见习医师问诊能力的影响研究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刘永辉、高玉广、吴鹏、谭庆晶、陈清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基于“Moodle+雨课堂”的分级模式的混合式教学在中医骨伤科学探索及研究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郭锦荣、袁长深、梅其杰、段戡、曾平、郑海军、曾超、程越</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基于移动客户端的本科生无纸化考试的探讨—— 以生理学课程为例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陈少容、韩琦、常晓威、黄德伦、黎玉升、杨焕琪、陈其勇</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教务处</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以“传承创新发展”指导针灸教学改革</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杨雪捷、范郁山、李珍娟、乔赟、高炜燕、凌希</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针灸推拿学院（针灸研究所）</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构建中医皮肤病学教情志交流实践教学模式的研究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吴志洪、黄琴、张衍、冯杲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分级培训模式的职业暴露管理方案在护理实习生的应用研究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廖美英、秦明芳、黄明丽、李慧、黎琴、张雪兰、梁彦琦、罗芬、梁海敏、农莉娜、杨利娟、罗颜艳</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课程思政融入外科学实验教学中的探索与实践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吴德坤、曾家耀、朱寿鸿、赵云、张建强、龚智鑫</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教学实验实训中心</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以自主学习为导向的对分课堂在心理健康教育课程的改革与实践研究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吴素景、邹增丽、梁宝桐</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混合型教学在中医筋伤学中的应用初探</w:t>
            </w:r>
          </w:p>
        </w:tc>
        <w:tc>
          <w:tcPr>
            <w:tcW w:w="5332"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谢冰、朱毅松、袁林章、周明明、郭领、王扬坤、李文华、彭韵秋</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骨伤学院（骨伤研究所）</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“互联网+”背景下翻转课堂联合CBL、PBL教学法在中医院校病理学教学中的应用研究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欧海玲、张锡流、文亦磊、苏传丽、黄羽、张秀玲、刘姗姗、覃小华、程越</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基于“互联网+PBL教学”探讨伞状meta分析在中医学专业“5+3”一体化医学生科研能力培养中的应用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谭金晶、谢胜、刘礼剑、黄晓燕、黎丽群、刘莉、陈雅璐、李建锋、闫乾</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心内科医学模拟情景教学案例及教学设计研究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彭华、陈建军、曾家耀、梁武健、胡明、周朝锋、袁锦花、谢艳红、劳晓园、黎学敏、田歌</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教学实验实训中心</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药用植物教研室“劳动课”探索与实践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戴忠华、郭敏、梁子宁、李永华、李斌、汝梅</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药学院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大学英语“课程思政”教学模式的路径研究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熊莉芸、韦健、方宝、李少丽、黄智贞、张莹莹、柳江帆</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基于教考分离的中医内科学题库建设改革探索与应用——以中医脾胃病为例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刘礼剑、黄晓燕、陈雅璐、杨成宁、韦金秀、陈广文、李建锋、黎丽群、赵一娜、郑超伟、王道刚</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第一临床医学院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以“医药结合”为基础的临床药学专业实习模式探讨</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陈清洁、李健哲、李晓平、周莹、孙悦文、梁秀群、邵庆瑞、周光宇</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慕课教学模式在中医护理技术临床实践教学中的运用研究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杨爽、林琴、胡晓玥、宁碧彩、蒋荞筱、陈昶蓉、黄美芳、石梦锦</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广西国际壮医医院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132</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BOPPPS模式结合雨课堂在社会医学教学中的应用研究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陈荷、郭宇莎、周晔玲、涂斯婧、梁臻熠</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公共卫生与管理学院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133</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基于研究型教学的Miniquest微课应用模式的研究与实践——以高职药用植物学课程为例</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杨栩、陈诚、夏梦、曹音、罗统勇、李健</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16"/>
                <w:szCs w:val="16"/>
                <w:lang w:bidi="ar"/>
              </w:rPr>
              <w:t>高等职业技术学院（广西中医学校）合署</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134</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基于血细胞形态学APP在临床血液检验技术教学应用的研究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丁凯宏、谢智光、罗靖、冯照谈</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135</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以抗感染为切入点的临床药学实习生带教及临床药师培训模式探索</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周莹、李晓平、梁秀群、陈清洁、孙悦文、周光宇、梁晓艳、邵庆瑞、李健哲</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136</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Seminar教学法在中医骨伤科学课程中的探索与实践</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尚昱志、徐志为、邢沙沙、黄安、陈烨、韩杰、韦丽兰、李建颖、刘昊</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137</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中医药院校大学英语与专业英语教学衔接融合研究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柳江帆、滕今婷、李少丽、周锋、熊莉芸、方宝、韦健、罗梅、董银华、郭军</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外语部</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138</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“互联网+”背景下的“课程思政”教学模式设计与实践研究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谭积斌、罗俊、陈中全、唐孙茹、余兰、吴佳蔚、梁秋远、林政艺</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现代教育技术与信息中心</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139</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fldChar w:fldCharType="begin"/>
            </w:r>
            <w:r>
              <w:instrText xml:space="preserve"> HYPERLINK "张春+新《普通高等学校军事课教学大纲》下高校军事技能训练的实践探索.pdf" </w:instrText>
            </w:r>
            <w:r>
              <w:fldChar w:fldCharType="separate"/>
            </w:r>
            <w:r>
              <w:rPr>
                <w:rStyle w:val="8"/>
                <w:rFonts w:hint="eastAsia" w:ascii="宋体" w:hAnsi="宋体" w:cs="宋体"/>
                <w:sz w:val="20"/>
                <w:szCs w:val="20"/>
                <w:u w:val="none"/>
              </w:rPr>
              <w:t>新《普通高等学校军事课教学大纲》下高校军事技能训练的实践探索</w:t>
            </w:r>
            <w:r>
              <w:rPr>
                <w:rStyle w:val="8"/>
                <w:rFonts w:hint="eastAsia" w:ascii="宋体" w:hAnsi="宋体" w:cs="宋体"/>
                <w:sz w:val="20"/>
                <w:szCs w:val="20"/>
                <w:u w:val="none"/>
              </w:rPr>
              <w:fldChar w:fldCharType="end"/>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张春、叶勇玲、蒋闽义、田世宏、吴玉峰、王怿清、黎春龙、吕映福</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武装部、保卫处（合署）</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140</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通过开展临床双语教学提升人才培养质量的研究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陈芒华、陈日兰、朱英、宁桂兰、廖子龙、韦日铺、倪光禧</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579" w:type="dxa"/>
            <w:tcMar>
              <w:top w:w="15" w:type="dxa"/>
              <w:left w:w="15" w:type="dxa"/>
              <w:right w:w="15" w:type="dxa"/>
            </w:tcMar>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141</w:t>
            </w:r>
          </w:p>
        </w:tc>
        <w:tc>
          <w:tcPr>
            <w:tcW w:w="1037"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0"/>
                <w:szCs w:val="20"/>
                <w:lang w:bidi="ar"/>
              </w:rPr>
              <w:t>一般项目</w:t>
            </w:r>
          </w:p>
        </w:tc>
        <w:tc>
          <w:tcPr>
            <w:tcW w:w="4595" w:type="dxa"/>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“大医精诚”和“女排精神”人文教育理念 回归的实践与研究</w:t>
            </w:r>
          </w:p>
        </w:tc>
        <w:tc>
          <w:tcPr>
            <w:tcW w:w="5332"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宋杰、雷力民、蒙晓冰、谭俊豪、杨文</w:t>
            </w:r>
          </w:p>
        </w:tc>
        <w:tc>
          <w:tcPr>
            <w:tcW w:w="1609" w:type="dxa"/>
            <w:vAlign w:val="center"/>
          </w:tcPr>
          <w:p>
            <w:pPr>
              <w:widowControl/>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瑞康临床医学院</w:t>
            </w:r>
          </w:p>
        </w:tc>
        <w:tc>
          <w:tcPr>
            <w:tcW w:w="1445" w:type="dxa"/>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sz w:val="20"/>
                <w:szCs w:val="20"/>
              </w:rPr>
              <w:t>2020B085</w:t>
            </w:r>
          </w:p>
        </w:tc>
      </w:tr>
    </w:tbl>
    <w:p>
      <w:pPr>
        <w:rPr>
          <w:rFonts w:ascii="方正小标宋简体" w:eastAsia="方正小标宋简体"/>
          <w:sz w:val="28"/>
          <w:szCs w:val="28"/>
        </w:rPr>
        <w:sectPr>
          <w:footerReference r:id="rId4" w:type="default"/>
          <w:pgSz w:w="16838" w:h="11906" w:orient="landscape"/>
          <w:pgMar w:top="1800" w:right="1440" w:bottom="1800" w:left="1440" w:header="851" w:footer="992" w:gutter="0"/>
          <w:pgNumType w:start="1"/>
          <w:cols w:space="425" w:num="1"/>
          <w:docGrid w:type="lines" w:linePitch="312" w:charSpace="0"/>
        </w:sectPr>
      </w:pPr>
    </w:p>
    <w:p>
      <w:pPr>
        <w:rPr>
          <w:rFonts w:hint="eastAsia" w:ascii="仿宋" w:hAnsi="仿宋" w:eastAsia="仿宋" w:cs="仿宋"/>
          <w:kern w:val="0"/>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35B19"/>
    <w:rsid w:val="73822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widowControl/>
      <w:spacing w:before="260" w:after="260" w:line="412" w:lineRule="auto"/>
      <w:outlineLvl w:val="2"/>
    </w:pPr>
    <w:rPr>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iPriority w:val="0"/>
    <w:rPr>
      <w:rFonts w:eastAsia="方正仿宋简体"/>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2020-11-04T02:35:36Z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