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中医药大学教研室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评估结论及标准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一级指标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项，二级指标2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（其中带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★的重要指标3项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。针对每个观测点，分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A、B、C、D四个质量等级。指标体系中给出了A、 C两个等级的评估标准，介于A、C两级之间为B级，低于C级的为D级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。评估时可对照相应的等级标准，根据实际符合程度在相应的等级内评分。</w:t>
      </w:r>
    </w:p>
    <w:p>
      <w:pPr>
        <w:numPr>
          <w:ilvl w:val="0"/>
          <w:numId w:val="0"/>
        </w:numPr>
        <w:spacing w:before="100" w:after="10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评估满分为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100分，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每个二级指标都有相应的分值和权重，Mi是各二级指标的分值，Ki为权重，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一级指标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的权重系数分别为1.0、0.8、0.6、0.4，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各一级指标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原始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得分=∑（二级指标得分×本指标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质量等级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权重）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四项一级指标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1、2、3、4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分别占总分比例为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20%、45%、25%、10%，则最后评估总分=1原始分数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20%+2原始分数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45%+3原始分数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25%+4原始分数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10%。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例如：甲教研室“一级指标中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1的1.1”的评估等级介于A、C标准之间，则甲教研室1.1指标单项评估等级为B，二级指标得分=3分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0.8=2.4分，一级指标1的评估总得分=各二级指标得分求和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20%。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根据评估总得分，</w:t>
      </w:r>
      <w:r>
        <w:rPr>
          <w:rFonts w:hint="eastAsia" w:ascii="仿宋" w:hAnsi="仿宋" w:eastAsia="仿宋" w:cs="仿宋"/>
          <w:sz w:val="32"/>
          <w:szCs w:val="32"/>
        </w:rPr>
        <w:t>教研室评估结论分为A、B、C、D四个等级，其标准如下：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1.合格标准为C级；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2.A级≥90分；B级≥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sz w:val="32"/>
          <w:szCs w:val="32"/>
        </w:rPr>
        <w:t>分；C级≥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0分；低于70分为D级。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3.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★的重要指标的单项评估等级低于A等级的，本年度总评估等级不能评为A级。</w:t>
      </w:r>
    </w:p>
    <w:p/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22503"/>
    <w:rsid w:val="0544126D"/>
    <w:rsid w:val="0D1C4F5E"/>
    <w:rsid w:val="1B1631C4"/>
    <w:rsid w:val="371F65BA"/>
    <w:rsid w:val="4FDE4A9D"/>
    <w:rsid w:val="53A43B9E"/>
    <w:rsid w:val="597D27EE"/>
    <w:rsid w:val="6D535020"/>
    <w:rsid w:val="733C0ECE"/>
    <w:rsid w:val="7BD22503"/>
    <w:rsid w:val="7D18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2018-07-06T02:41:00Z</dcterms:created>
  <dc:creator>000643</dc:creator>
  <cp:lastModifiedBy>000643</cp:lastModifiedBy>
  <dcterms:modified xsi:type="dcterms:W3CDTF">2018-09-07T06:40:28Z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